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F4" w:rsidRPr="00A950F4" w:rsidRDefault="00A950F4" w:rsidP="00A950F4">
      <w:pPr>
        <w:pStyle w:val="20"/>
        <w:shd w:val="clear" w:color="auto" w:fill="auto"/>
        <w:spacing w:after="0" w:line="276" w:lineRule="auto"/>
        <w:ind w:right="80"/>
        <w:rPr>
          <w:b/>
          <w:sz w:val="26"/>
          <w:szCs w:val="26"/>
        </w:rPr>
      </w:pPr>
      <w:r w:rsidRPr="00A950F4">
        <w:rPr>
          <w:b/>
          <w:color w:val="000000"/>
          <w:sz w:val="26"/>
          <w:szCs w:val="26"/>
          <w:lang w:eastAsia="ru-RU" w:bidi="ru-RU"/>
        </w:rPr>
        <w:t xml:space="preserve">Программа </w:t>
      </w:r>
      <w:proofErr w:type="spellStart"/>
      <w:r w:rsidRPr="00A950F4">
        <w:rPr>
          <w:b/>
          <w:color w:val="000000"/>
          <w:sz w:val="26"/>
          <w:szCs w:val="26"/>
          <w:lang w:eastAsia="ru-RU" w:bidi="ru-RU"/>
        </w:rPr>
        <w:t>Вебинара</w:t>
      </w:r>
      <w:proofErr w:type="spellEnd"/>
    </w:p>
    <w:p w:rsidR="00A950F4" w:rsidRPr="00A950F4" w:rsidRDefault="00A950F4" w:rsidP="00A950F4">
      <w:pPr>
        <w:pStyle w:val="20"/>
        <w:shd w:val="clear" w:color="auto" w:fill="auto"/>
        <w:spacing w:after="177" w:line="276" w:lineRule="auto"/>
        <w:ind w:right="80"/>
        <w:rPr>
          <w:color w:val="000000"/>
          <w:sz w:val="26"/>
          <w:szCs w:val="26"/>
          <w:lang w:eastAsia="ru-RU" w:bidi="ru-RU"/>
        </w:rPr>
      </w:pPr>
      <w:r w:rsidRPr="00A950F4">
        <w:rPr>
          <w:color w:val="000000"/>
          <w:sz w:val="26"/>
          <w:szCs w:val="26"/>
          <w:lang w:eastAsia="ru-RU" w:bidi="ru-RU"/>
        </w:rPr>
        <w:t xml:space="preserve">«Как определить </w:t>
      </w:r>
      <w:proofErr w:type="spellStart"/>
      <w:r w:rsidRPr="00A950F4">
        <w:rPr>
          <w:color w:val="000000"/>
          <w:sz w:val="26"/>
          <w:szCs w:val="26"/>
          <w:lang w:eastAsia="ru-RU" w:bidi="ru-RU"/>
        </w:rPr>
        <w:t>франшнзоп</w:t>
      </w:r>
      <w:r>
        <w:rPr>
          <w:color w:val="000000"/>
          <w:sz w:val="26"/>
          <w:szCs w:val="26"/>
          <w:lang w:eastAsia="ru-RU" w:bidi="ru-RU"/>
        </w:rPr>
        <w:t>ригодность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социального бизнеса. </w:t>
      </w:r>
      <w:r w:rsidRPr="00A950F4">
        <w:rPr>
          <w:color w:val="000000"/>
          <w:sz w:val="26"/>
          <w:szCs w:val="26"/>
          <w:lang w:eastAsia="ru-RU" w:bidi="ru-RU"/>
        </w:rPr>
        <w:t>Критерии успешности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A950F4">
        <w:rPr>
          <w:color w:val="000000"/>
          <w:sz w:val="26"/>
          <w:szCs w:val="26"/>
          <w:lang w:eastAsia="ru-RU" w:bidi="ru-RU"/>
        </w:rPr>
        <w:t>социальной франшизы. Разбор реальных кейсов»</w:t>
      </w:r>
    </w:p>
    <w:p w:rsidR="00A950F4" w:rsidRDefault="00A950F4" w:rsidP="00A950F4">
      <w:pPr>
        <w:pStyle w:val="20"/>
        <w:shd w:val="clear" w:color="auto" w:fill="auto"/>
        <w:spacing w:after="0" w:line="276" w:lineRule="auto"/>
        <w:ind w:right="80"/>
        <w:rPr>
          <w:b/>
          <w:color w:val="000000"/>
          <w:sz w:val="26"/>
          <w:szCs w:val="26"/>
          <w:lang w:eastAsia="ru-RU" w:bidi="ru-RU"/>
        </w:rPr>
      </w:pPr>
    </w:p>
    <w:p w:rsidR="00A950F4" w:rsidRPr="00A950F4" w:rsidRDefault="00A950F4" w:rsidP="00A950F4">
      <w:pPr>
        <w:pStyle w:val="20"/>
        <w:shd w:val="clear" w:color="auto" w:fill="auto"/>
        <w:spacing w:after="0" w:line="276" w:lineRule="auto"/>
        <w:ind w:right="80"/>
        <w:jc w:val="both"/>
        <w:rPr>
          <w:sz w:val="26"/>
          <w:szCs w:val="26"/>
        </w:rPr>
      </w:pPr>
      <w:r w:rsidRPr="00A950F4">
        <w:rPr>
          <w:b/>
          <w:color w:val="000000"/>
          <w:sz w:val="26"/>
          <w:szCs w:val="26"/>
          <w:lang w:eastAsia="ru-RU" w:bidi="ru-RU"/>
        </w:rPr>
        <w:t>Спикер:</w:t>
      </w:r>
      <w:r w:rsidRPr="00A950F4">
        <w:rPr>
          <w:color w:val="000000"/>
          <w:sz w:val="26"/>
          <w:szCs w:val="26"/>
          <w:lang w:eastAsia="ru-RU" w:bidi="ru-RU"/>
        </w:rPr>
        <w:t xml:space="preserve"> Марии </w:t>
      </w:r>
      <w:proofErr w:type="spellStart"/>
      <w:r w:rsidRPr="00A950F4">
        <w:rPr>
          <w:color w:val="000000"/>
          <w:sz w:val="26"/>
          <w:szCs w:val="26"/>
          <w:lang w:eastAsia="ru-RU" w:bidi="ru-RU"/>
        </w:rPr>
        <w:t>Кизима</w:t>
      </w:r>
      <w:proofErr w:type="spellEnd"/>
      <w:r w:rsidRPr="00A950F4">
        <w:rPr>
          <w:color w:val="000000"/>
          <w:sz w:val="26"/>
          <w:szCs w:val="26"/>
          <w:lang w:eastAsia="ru-RU" w:bidi="ru-RU"/>
        </w:rPr>
        <w:t>, директор Единый центр поддержки франчайзинга, руководитель юридического департамента компании «Франчайзинг-Интеллект»</w:t>
      </w:r>
    </w:p>
    <w:p w:rsidR="00A950F4" w:rsidRDefault="00A950F4" w:rsidP="00A950F4">
      <w:pPr>
        <w:pStyle w:val="20"/>
        <w:shd w:val="clear" w:color="auto" w:fill="auto"/>
        <w:spacing w:after="0" w:line="276" w:lineRule="auto"/>
        <w:ind w:right="80"/>
        <w:jc w:val="both"/>
        <w:rPr>
          <w:color w:val="000000"/>
          <w:sz w:val="26"/>
          <w:szCs w:val="26"/>
          <w:lang w:eastAsia="ru-RU" w:bidi="ru-RU"/>
        </w:rPr>
      </w:pPr>
      <w:r w:rsidRPr="00A950F4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A950F4">
        <w:rPr>
          <w:color w:val="000000"/>
          <w:sz w:val="26"/>
          <w:szCs w:val="26"/>
          <w:lang w:eastAsia="ru-RU" w:bidi="ru-RU"/>
        </w:rPr>
        <w:t>создайфраншизу.рф</w:t>
      </w:r>
      <w:proofErr w:type="spellEnd"/>
      <w:r w:rsidRPr="00A950F4">
        <w:rPr>
          <w:color w:val="000000"/>
          <w:sz w:val="26"/>
          <w:szCs w:val="26"/>
          <w:lang w:eastAsia="ru-RU" w:bidi="ru-RU"/>
        </w:rPr>
        <w:t>),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A950F4">
        <w:rPr>
          <w:color w:val="000000"/>
          <w:sz w:val="26"/>
          <w:szCs w:val="26"/>
          <w:lang w:eastAsia="ru-RU" w:bidi="ru-RU"/>
        </w:rPr>
        <w:t>спикер российских и междуна</w:t>
      </w:r>
      <w:r>
        <w:rPr>
          <w:color w:val="000000"/>
          <w:sz w:val="26"/>
          <w:szCs w:val="26"/>
          <w:lang w:eastAsia="ru-RU" w:bidi="ru-RU"/>
        </w:rPr>
        <w:t xml:space="preserve">родных форумов по франчайзингу, </w:t>
      </w:r>
      <w:r w:rsidRPr="00A950F4">
        <w:rPr>
          <w:color w:val="000000"/>
          <w:sz w:val="26"/>
          <w:szCs w:val="26"/>
          <w:lang w:eastAsia="ru-RU" w:bidi="ru-RU"/>
        </w:rPr>
        <w:t>эксперт по франчайзингу</w:t>
      </w:r>
    </w:p>
    <w:p w:rsidR="00A950F4" w:rsidRDefault="00A950F4" w:rsidP="00A950F4">
      <w:pPr>
        <w:pStyle w:val="20"/>
        <w:shd w:val="clear" w:color="auto" w:fill="auto"/>
        <w:spacing w:after="0" w:line="276" w:lineRule="auto"/>
        <w:ind w:right="80"/>
        <w:jc w:val="both"/>
        <w:rPr>
          <w:color w:val="000000"/>
          <w:sz w:val="26"/>
          <w:szCs w:val="26"/>
          <w:lang w:eastAsia="ru-RU" w:bidi="ru-RU"/>
        </w:rPr>
      </w:pPr>
    </w:p>
    <w:p w:rsidR="00A950F4" w:rsidRDefault="00A950F4" w:rsidP="00A950F4">
      <w:pPr>
        <w:pStyle w:val="20"/>
        <w:shd w:val="clear" w:color="auto" w:fill="auto"/>
        <w:spacing w:after="0" w:line="276" w:lineRule="auto"/>
        <w:ind w:right="80"/>
        <w:jc w:val="both"/>
        <w:rPr>
          <w:color w:val="000000"/>
          <w:sz w:val="26"/>
          <w:szCs w:val="26"/>
          <w:lang w:eastAsia="ru-RU" w:bidi="ru-RU"/>
        </w:rPr>
      </w:pPr>
      <w:r w:rsidRPr="00A950F4">
        <w:rPr>
          <w:b/>
          <w:color w:val="000000"/>
          <w:sz w:val="26"/>
          <w:szCs w:val="26"/>
          <w:lang w:eastAsia="ru-RU" w:bidi="ru-RU"/>
        </w:rPr>
        <w:t>Дата проведения:</w:t>
      </w:r>
      <w:r>
        <w:rPr>
          <w:color w:val="000000"/>
          <w:sz w:val="26"/>
          <w:szCs w:val="26"/>
          <w:lang w:eastAsia="ru-RU" w:bidi="ru-RU"/>
        </w:rPr>
        <w:t xml:space="preserve"> 14 декабря 2018 года.</w:t>
      </w:r>
    </w:p>
    <w:p w:rsidR="00A950F4" w:rsidRPr="00A950F4" w:rsidRDefault="00A950F4" w:rsidP="00A950F4">
      <w:pPr>
        <w:pStyle w:val="20"/>
        <w:shd w:val="clear" w:color="auto" w:fill="auto"/>
        <w:spacing w:after="0" w:line="276" w:lineRule="auto"/>
        <w:ind w:right="80"/>
        <w:jc w:val="both"/>
        <w:rPr>
          <w:sz w:val="26"/>
          <w:szCs w:val="26"/>
        </w:rPr>
      </w:pPr>
      <w:r w:rsidRPr="00A950F4">
        <w:rPr>
          <w:b/>
          <w:color w:val="000000"/>
          <w:sz w:val="26"/>
          <w:szCs w:val="26"/>
          <w:lang w:eastAsia="ru-RU" w:bidi="ru-RU"/>
        </w:rPr>
        <w:t>Время проведения:</w:t>
      </w:r>
      <w:r>
        <w:rPr>
          <w:color w:val="000000"/>
          <w:sz w:val="26"/>
          <w:szCs w:val="26"/>
          <w:lang w:eastAsia="ru-RU" w:bidi="ru-RU"/>
        </w:rPr>
        <w:t xml:space="preserve"> 15 час. 00 мин.</w:t>
      </w:r>
    </w:p>
    <w:p w:rsidR="00856352" w:rsidRDefault="00856352" w:rsidP="00A950F4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F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F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115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F4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pStyle w:val="20"/>
              <w:shd w:val="clear" w:color="auto" w:fill="auto"/>
              <w:spacing w:after="0" w:line="276" w:lineRule="auto"/>
              <w:ind w:right="8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color w:val="000000"/>
                <w:sz w:val="26"/>
                <w:szCs w:val="26"/>
                <w:lang w:eastAsia="ru-RU" w:bidi="ru-RU"/>
              </w:rPr>
              <w:t>Оценка готовности бизнеса к созданию франшизы. Тест на «</w:t>
            </w:r>
            <w:proofErr w:type="spellStart"/>
            <w:r w:rsidRPr="00A950F4">
              <w:rPr>
                <w:color w:val="000000"/>
                <w:sz w:val="26"/>
                <w:szCs w:val="26"/>
                <w:lang w:eastAsia="ru-RU" w:bidi="ru-RU"/>
              </w:rPr>
              <w:t>франшизопригодность</w:t>
            </w:r>
            <w:proofErr w:type="spellEnd"/>
            <w:r w:rsidRPr="00A950F4">
              <w:rPr>
                <w:color w:val="000000"/>
                <w:sz w:val="26"/>
                <w:szCs w:val="26"/>
                <w:lang w:eastAsia="ru-RU" w:bidi="ru-RU"/>
              </w:rPr>
              <w:t>» социального бизнеса</w:t>
            </w:r>
          </w:p>
        </w:tc>
        <w:tc>
          <w:tcPr>
            <w:tcW w:w="3115" w:type="dxa"/>
            <w:vMerge w:val="restart"/>
          </w:tcPr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подходы к созданию франшизы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bookmarkStart w:id="0" w:name="_GoBack"/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Состав и наполнение франшизы, краткий обзор основных документов</w:t>
            </w:r>
            <w:bookmarkEnd w:id="0"/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стандартов и инструкций франшизы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Финансы. Виды </w:t>
            </w:r>
            <w:proofErr w:type="spellStart"/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франчайзинговых</w:t>
            </w:r>
            <w:proofErr w:type="spellEnd"/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платежей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Критерии успешности социальной франшизы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P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Разбор реальных кейсов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Рекомендации эксперта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0F4" w:rsidRPr="00A950F4" w:rsidTr="00A950F4">
        <w:tc>
          <w:tcPr>
            <w:tcW w:w="846" w:type="dxa"/>
          </w:tcPr>
          <w:p w:rsidR="00A950F4" w:rsidRDefault="00A950F4" w:rsidP="00A950F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4" w:type="dxa"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5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Ответы на заранее присланные вопросы и вопросы участников семинара</w:t>
            </w:r>
          </w:p>
        </w:tc>
        <w:tc>
          <w:tcPr>
            <w:tcW w:w="3115" w:type="dxa"/>
            <w:vMerge/>
          </w:tcPr>
          <w:p w:rsidR="00A950F4" w:rsidRPr="00A950F4" w:rsidRDefault="00A950F4" w:rsidP="00A950F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50F4" w:rsidRPr="00A950F4" w:rsidRDefault="00A950F4" w:rsidP="00A950F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50F4" w:rsidRPr="00A9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C"/>
    <w:rsid w:val="0022331C"/>
    <w:rsid w:val="00856352"/>
    <w:rsid w:val="00A950F4"/>
    <w:rsid w:val="00B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0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0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9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0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0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9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Койносова</dc:creator>
  <cp:lastModifiedBy>Еланцева Анастасия</cp:lastModifiedBy>
  <cp:revision>2</cp:revision>
  <dcterms:created xsi:type="dcterms:W3CDTF">2018-12-10T10:12:00Z</dcterms:created>
  <dcterms:modified xsi:type="dcterms:W3CDTF">2018-12-10T10:12:00Z</dcterms:modified>
</cp:coreProperties>
</file>