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FA4" w:rsidRPr="00F9169B" w:rsidRDefault="00155FA4" w:rsidP="00155F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155FA4" w:rsidRPr="00675083" w:rsidRDefault="00155FA4" w:rsidP="00155FA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55FA4" w:rsidRPr="00675083" w:rsidRDefault="00155FA4" w:rsidP="00155F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083">
        <w:rPr>
          <w:rFonts w:ascii="Times New Roman" w:hAnsi="Times New Roman"/>
          <w:sz w:val="26"/>
          <w:szCs w:val="26"/>
        </w:rPr>
        <w:t>ПОВЕСТКА ДНЯ</w:t>
      </w:r>
    </w:p>
    <w:p w:rsidR="00155FA4" w:rsidRPr="00675083" w:rsidRDefault="00155FA4" w:rsidP="00155F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55FA4" w:rsidRPr="00675083" w:rsidRDefault="00155FA4" w:rsidP="00155F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083">
        <w:rPr>
          <w:rFonts w:ascii="Times New Roman" w:hAnsi="Times New Roman"/>
          <w:sz w:val="26"/>
          <w:szCs w:val="26"/>
        </w:rPr>
        <w:t xml:space="preserve">заседания Комиссии Общественной палаты Ханты-Мансийского автономного </w:t>
      </w:r>
    </w:p>
    <w:p w:rsidR="00155FA4" w:rsidRPr="00675083" w:rsidRDefault="00155FA4" w:rsidP="00155FA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75083">
        <w:rPr>
          <w:rFonts w:ascii="Times New Roman" w:hAnsi="Times New Roman"/>
          <w:sz w:val="26"/>
          <w:szCs w:val="26"/>
        </w:rPr>
        <w:t xml:space="preserve">округа – Югры по экономическому развитию, поддержке предпринимательства и </w:t>
      </w:r>
    </w:p>
    <w:p w:rsidR="00155FA4" w:rsidRDefault="00155FA4" w:rsidP="00155FA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75083">
        <w:rPr>
          <w:rFonts w:ascii="Times New Roman" w:hAnsi="Times New Roman"/>
          <w:sz w:val="26"/>
          <w:szCs w:val="26"/>
        </w:rPr>
        <w:t xml:space="preserve">социальной ответственности бизнеса на тему: </w:t>
      </w:r>
      <w:r w:rsidRPr="00155FA4">
        <w:rPr>
          <w:rFonts w:ascii="Times New Roman" w:hAnsi="Times New Roman"/>
          <w:sz w:val="26"/>
          <w:szCs w:val="26"/>
        </w:rPr>
        <w:t>«Возможности эффективного сотрудничества бизнеса и власти в сфере физической культуры и спорта»</w:t>
      </w:r>
    </w:p>
    <w:p w:rsidR="00155FA4" w:rsidRPr="00E73D50" w:rsidRDefault="00155FA4" w:rsidP="00155FA4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margin" w:tblpY="2"/>
        <w:tblOverlap w:val="never"/>
        <w:tblW w:w="9464" w:type="dxa"/>
        <w:tblLook w:val="04A0" w:firstRow="1" w:lastRow="0" w:firstColumn="1" w:lastColumn="0" w:noHBand="0" w:noVBand="1"/>
      </w:tblPr>
      <w:tblGrid>
        <w:gridCol w:w="5087"/>
        <w:gridCol w:w="4377"/>
      </w:tblGrid>
      <w:tr w:rsidR="00155FA4" w:rsidRPr="00482374" w:rsidTr="002F4BA5">
        <w:trPr>
          <w:trHeight w:val="1000"/>
        </w:trPr>
        <w:tc>
          <w:tcPr>
            <w:tcW w:w="5087" w:type="dxa"/>
          </w:tcPr>
          <w:p w:rsidR="00155FA4" w:rsidRPr="008F0096" w:rsidRDefault="00155FA4" w:rsidP="00155F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55FA4" w:rsidRPr="008F0096" w:rsidRDefault="00155FA4" w:rsidP="00155F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096">
              <w:rPr>
                <w:rFonts w:ascii="Times New Roman" w:hAnsi="Times New Roman"/>
                <w:sz w:val="24"/>
                <w:szCs w:val="24"/>
              </w:rPr>
              <w:t>г. Сургут, ул. 30 лет Победы, 34а,</w:t>
            </w:r>
          </w:p>
          <w:p w:rsidR="00155FA4" w:rsidRPr="008F0096" w:rsidRDefault="00155FA4" w:rsidP="00155F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096">
              <w:rPr>
                <w:rFonts w:ascii="Times New Roman" w:hAnsi="Times New Roman"/>
                <w:sz w:val="24"/>
                <w:szCs w:val="24"/>
              </w:rPr>
              <w:t>конференц-зал</w:t>
            </w:r>
          </w:p>
          <w:p w:rsidR="00155FA4" w:rsidRPr="008F0096" w:rsidRDefault="00155FA4" w:rsidP="00155FA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7" w:type="dxa"/>
          </w:tcPr>
          <w:p w:rsidR="00155FA4" w:rsidRDefault="00155FA4" w:rsidP="00155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5FA4" w:rsidRPr="008F537D" w:rsidRDefault="00155FA4" w:rsidP="00155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37D">
              <w:rPr>
                <w:rFonts w:ascii="Times New Roman" w:hAnsi="Times New Roman"/>
                <w:sz w:val="24"/>
                <w:szCs w:val="24"/>
              </w:rPr>
              <w:t>11 февраля 2019 года</w:t>
            </w:r>
          </w:p>
          <w:p w:rsidR="00155FA4" w:rsidRPr="008F537D" w:rsidRDefault="00155FA4" w:rsidP="00155FA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537D">
              <w:rPr>
                <w:rFonts w:ascii="Times New Roman" w:hAnsi="Times New Roman"/>
                <w:sz w:val="24"/>
                <w:szCs w:val="24"/>
              </w:rPr>
              <w:t>10 час. 00 мин.</w:t>
            </w:r>
          </w:p>
        </w:tc>
      </w:tr>
    </w:tbl>
    <w:p w:rsidR="00155FA4" w:rsidRPr="008B18CA" w:rsidRDefault="00155FA4" w:rsidP="00155FA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155FA4" w:rsidRDefault="00155FA4" w:rsidP="00155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55FA4">
        <w:rPr>
          <w:rFonts w:ascii="Times New Roman" w:hAnsi="Times New Roman"/>
          <w:sz w:val="26"/>
          <w:szCs w:val="26"/>
        </w:rPr>
        <w:t>Меры государственной поддержки негосударственных организаций (коммерческих, некоммерческих) реализующих социальные проекты в Ханты-Мансийском автономном округе – Югре</w:t>
      </w:r>
      <w:r>
        <w:rPr>
          <w:rFonts w:ascii="Times New Roman" w:hAnsi="Times New Roman"/>
          <w:sz w:val="26"/>
          <w:szCs w:val="26"/>
        </w:rPr>
        <w:t>.</w:t>
      </w:r>
    </w:p>
    <w:p w:rsidR="00155FA4" w:rsidRDefault="00155FA4" w:rsidP="00155FA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155FA4" w:rsidRPr="00484688" w:rsidRDefault="00155FA4" w:rsidP="00155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484688">
        <w:rPr>
          <w:rFonts w:ascii="Times New Roman" w:hAnsi="Times New Roman"/>
          <w:sz w:val="26"/>
          <w:szCs w:val="26"/>
        </w:rPr>
        <w:t>Перспективы развития социального предпринимательства в сфере спорта на территории Ханты-Мансийского автономного округа – Югры.</w:t>
      </w:r>
      <w:bookmarkStart w:id="0" w:name="_GoBack"/>
      <w:bookmarkEnd w:id="0"/>
    </w:p>
    <w:p w:rsidR="00155FA4" w:rsidRPr="00155FA4" w:rsidRDefault="00155FA4" w:rsidP="00155FA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155FA4" w:rsidRDefault="00155FA4" w:rsidP="00155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55FA4">
        <w:rPr>
          <w:rFonts w:ascii="Times New Roman" w:hAnsi="Times New Roman"/>
          <w:sz w:val="26"/>
          <w:szCs w:val="26"/>
        </w:rPr>
        <w:t>Реализация пилотного проекта по развитию рынка частных социальных инв</w:t>
      </w:r>
      <w:r>
        <w:rPr>
          <w:rFonts w:ascii="Times New Roman" w:hAnsi="Times New Roman"/>
          <w:sz w:val="26"/>
          <w:szCs w:val="26"/>
        </w:rPr>
        <w:t>естиций «Социальные инвестиции».</w:t>
      </w:r>
    </w:p>
    <w:p w:rsidR="00155FA4" w:rsidRPr="00155FA4" w:rsidRDefault="00155FA4" w:rsidP="00155FA4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155FA4" w:rsidRPr="00155FA4" w:rsidRDefault="00155FA4" w:rsidP="00155F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155FA4">
        <w:rPr>
          <w:rFonts w:ascii="Times New Roman" w:hAnsi="Times New Roman"/>
          <w:sz w:val="26"/>
          <w:szCs w:val="26"/>
        </w:rPr>
        <w:t>Практики и перспективы развития предпринимательства в сфере спорта в муниципальных образованиях Ханты-Мансий</w:t>
      </w:r>
      <w:r>
        <w:rPr>
          <w:rFonts w:ascii="Times New Roman" w:hAnsi="Times New Roman"/>
          <w:sz w:val="26"/>
          <w:szCs w:val="26"/>
        </w:rPr>
        <w:t>ского автономного округа – Югры.</w:t>
      </w:r>
    </w:p>
    <w:p w:rsidR="00155FA4" w:rsidRPr="00403EA2" w:rsidRDefault="00155FA4" w:rsidP="00155FA4">
      <w:pPr>
        <w:pStyle w:val="a3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155FA4" w:rsidRPr="005C21FF" w:rsidRDefault="00155FA4" w:rsidP="00155FA4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1A52" w:rsidRDefault="00861A52"/>
    <w:sectPr w:rsidR="0086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0538"/>
    <w:multiLevelType w:val="hybridMultilevel"/>
    <w:tmpl w:val="08947EE8"/>
    <w:lvl w:ilvl="0" w:tplc="62FE0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46"/>
    <w:rsid w:val="00155FA4"/>
    <w:rsid w:val="00484688"/>
    <w:rsid w:val="00841246"/>
    <w:rsid w:val="0086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9C09-B35D-405B-BDA2-7110B577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Койносова</dc:creator>
  <cp:keywords/>
  <dc:description/>
  <cp:lastModifiedBy>Мария Александровна Койносова</cp:lastModifiedBy>
  <cp:revision>3</cp:revision>
  <dcterms:created xsi:type="dcterms:W3CDTF">2019-02-05T05:29:00Z</dcterms:created>
  <dcterms:modified xsi:type="dcterms:W3CDTF">2019-02-05T07:55:00Z</dcterms:modified>
</cp:coreProperties>
</file>