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35" w:rsidRPr="00BE5BBC" w:rsidRDefault="00307D35" w:rsidP="00307D3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E5BBC">
        <w:rPr>
          <w:rFonts w:ascii="Times New Roman" w:hAnsi="Times New Roman"/>
          <w:sz w:val="24"/>
          <w:szCs w:val="24"/>
        </w:rPr>
        <w:t>Приложение №1 к Закупочной документации</w:t>
      </w:r>
    </w:p>
    <w:p w:rsidR="00307D35" w:rsidRPr="00BE5BBC" w:rsidRDefault="00307D35" w:rsidP="00307D3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BE5BBC">
        <w:rPr>
          <w:rFonts w:ascii="Times New Roman" w:hAnsi="Times New Roman"/>
          <w:i/>
          <w:sz w:val="24"/>
          <w:szCs w:val="24"/>
        </w:rPr>
        <w:t>«Техническое задание»</w:t>
      </w:r>
    </w:p>
    <w:p w:rsidR="00307D35" w:rsidRPr="00BE5BBC" w:rsidRDefault="00307D35" w:rsidP="00307D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07D35" w:rsidRPr="00BE5BBC" w:rsidRDefault="00307D35" w:rsidP="00307D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E5BBC">
        <w:rPr>
          <w:rFonts w:ascii="Times New Roman" w:hAnsi="Times New Roman"/>
          <w:sz w:val="24"/>
          <w:szCs w:val="24"/>
        </w:rPr>
        <w:t>Техническое задание</w:t>
      </w:r>
    </w:p>
    <w:p w:rsidR="00307D35" w:rsidRDefault="00307D35" w:rsidP="00307D3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07D35" w:rsidRDefault="00307D35" w:rsidP="00307D35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оказания услуг: </w:t>
      </w:r>
      <w:r w:rsidRPr="00AC5214">
        <w:rPr>
          <w:rFonts w:ascii="Times New Roman" w:hAnsi="Times New Roman" w:cs="Times New Roman"/>
          <w:sz w:val="24"/>
          <w:szCs w:val="24"/>
        </w:rPr>
        <w:t>Реализация обучающей программы АО «Деловая среда» «Бизнес-старт» на территории г. Сургут</w:t>
      </w:r>
    </w:p>
    <w:p w:rsidR="00307D35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08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9508F">
        <w:rPr>
          <w:rFonts w:ascii="Times New Roman" w:hAnsi="Times New Roman" w:cs="Times New Roman"/>
          <w:sz w:val="24"/>
          <w:szCs w:val="24"/>
        </w:rPr>
        <w:t xml:space="preserve"> Фонд поддержки предпринимательства Югры.</w:t>
      </w:r>
    </w:p>
    <w:p w:rsidR="00307D35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08F">
        <w:rPr>
          <w:rFonts w:ascii="Times New Roman" w:hAnsi="Times New Roman" w:cs="Times New Roman"/>
          <w:b/>
          <w:sz w:val="24"/>
          <w:szCs w:val="24"/>
        </w:rPr>
        <w:t xml:space="preserve">Целевая аудитория </w:t>
      </w:r>
      <w:r>
        <w:rPr>
          <w:rFonts w:ascii="Times New Roman" w:hAnsi="Times New Roman" w:cs="Times New Roman"/>
          <w:b/>
          <w:sz w:val="24"/>
          <w:szCs w:val="24"/>
        </w:rPr>
        <w:t>обучающей программы</w:t>
      </w:r>
      <w:r w:rsidRPr="0069508F">
        <w:rPr>
          <w:rFonts w:ascii="Times New Roman" w:hAnsi="Times New Roman" w:cs="Times New Roman"/>
          <w:b/>
          <w:sz w:val="24"/>
          <w:szCs w:val="24"/>
        </w:rPr>
        <w:t>:</w:t>
      </w:r>
      <w:r w:rsidRPr="0069508F">
        <w:rPr>
          <w:rFonts w:ascii="Times New Roman" w:hAnsi="Times New Roman" w:cs="Times New Roman"/>
          <w:sz w:val="24"/>
          <w:szCs w:val="24"/>
        </w:rPr>
        <w:t xml:space="preserve"> </w:t>
      </w:r>
      <w:r w:rsidRPr="0069508F">
        <w:rPr>
          <w:rFonts w:ascii="Times New Roman" w:eastAsia="Calibri" w:hAnsi="Times New Roman" w:cs="Times New Roman"/>
          <w:sz w:val="24"/>
          <w:szCs w:val="24"/>
        </w:rPr>
        <w:t>субъекты малого и среднего предпринимательства Ханты-Мансийского автономного округа – Югры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; физические лица, планирующие начать предпринимательскую деятельность;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7D35" w:rsidRPr="0069508F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D35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08F">
        <w:rPr>
          <w:rFonts w:ascii="Times New Roman" w:eastAsia="Calibri" w:hAnsi="Times New Roman" w:cs="Times New Roman"/>
          <w:b/>
          <w:sz w:val="24"/>
          <w:szCs w:val="24"/>
        </w:rPr>
        <w:t>Дат</w:t>
      </w:r>
      <w:r>
        <w:rPr>
          <w:rFonts w:ascii="Times New Roman" w:eastAsia="Calibri" w:hAnsi="Times New Roman" w:cs="Times New Roman"/>
          <w:b/>
          <w:sz w:val="24"/>
          <w:szCs w:val="24"/>
        </w:rPr>
        <w:t>ы оказания</w:t>
      </w:r>
      <w:r w:rsidRPr="00695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услуг</w:t>
      </w:r>
      <w:r w:rsidRPr="0069508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EB9">
        <w:rPr>
          <w:rFonts w:ascii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5EB9">
        <w:rPr>
          <w:rFonts w:ascii="Times New Roman" w:hAnsi="Times New Roman" w:cs="Times New Roman"/>
          <w:sz w:val="24"/>
          <w:szCs w:val="24"/>
        </w:rPr>
        <w:t>1 по 30 сентября 202</w:t>
      </w:r>
      <w:r>
        <w:rPr>
          <w:rFonts w:ascii="Times New Roman" w:hAnsi="Times New Roman" w:cs="Times New Roman"/>
          <w:sz w:val="24"/>
          <w:szCs w:val="24"/>
        </w:rPr>
        <w:t>0 года (при согласовании с Заказчиком)</w:t>
      </w:r>
      <w:r w:rsidRPr="00BE4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307D35" w:rsidRPr="00BE4D7C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D35" w:rsidRDefault="00307D35" w:rsidP="00307D35">
      <w:pPr>
        <w:pStyle w:val="a4"/>
        <w:spacing w:after="12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объем услуг</w:t>
      </w:r>
      <w:r w:rsidRPr="0069508F">
        <w:rPr>
          <w:rFonts w:ascii="Times New Roman" w:hAnsi="Times New Roman" w:cs="Times New Roman"/>
          <w:b/>
          <w:sz w:val="24"/>
          <w:szCs w:val="24"/>
        </w:rPr>
        <w:t>:</w:t>
      </w:r>
    </w:p>
    <w:p w:rsidR="00307D35" w:rsidRPr="00ED365B" w:rsidRDefault="00307D35" w:rsidP="00307D3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5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и согласование </w:t>
      </w:r>
      <w:r w:rsidRPr="00ED365B">
        <w:rPr>
          <w:rFonts w:ascii="Times New Roman" w:hAnsi="Times New Roman" w:cs="Times New Roman"/>
          <w:sz w:val="24"/>
          <w:szCs w:val="24"/>
        </w:rPr>
        <w:t>обучающей программы.</w:t>
      </w:r>
    </w:p>
    <w:p w:rsidR="00307D35" w:rsidRPr="00ED365B" w:rsidRDefault="00307D35" w:rsidP="00307D3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лэндинга мероприятия.</w:t>
      </w:r>
    </w:p>
    <w:p w:rsidR="00307D35" w:rsidRDefault="00307D35" w:rsidP="00307D3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365B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проведения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D35" w:rsidRDefault="00307D35" w:rsidP="00307D35">
      <w:pPr>
        <w:pStyle w:val="a4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D35" w:rsidRDefault="00307D35" w:rsidP="00307D35">
      <w:pPr>
        <w:pStyle w:val="a4"/>
        <w:spacing w:before="120" w:after="12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46C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качеству, техническим характеристикам работы, порядку оказания услуг, к результатам услуг и иные требования к оказываемым услугам, удовлетворяющим потребностям Заказчика.</w:t>
      </w:r>
    </w:p>
    <w:p w:rsidR="00307D35" w:rsidRDefault="00307D35" w:rsidP="00307D3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65B">
        <w:rPr>
          <w:rFonts w:ascii="Times New Roman" w:hAnsi="Times New Roman" w:cs="Times New Roman"/>
          <w:i/>
          <w:sz w:val="24"/>
          <w:szCs w:val="24"/>
        </w:rPr>
        <w:t>Формирование обучающей программы</w:t>
      </w:r>
      <w:r w:rsidRPr="00702E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выполнение данного пункта входит: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и согласование с Заказчиком 2 (двух) сценариев проведения обучающей программы.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E84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эпидемиологической ситуации, связанной с распространением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proofErr w:type="spellStart"/>
      <w:r w:rsidRPr="00702E84">
        <w:rPr>
          <w:rFonts w:ascii="Times New Roman" w:eastAsia="Calibri" w:hAnsi="Times New Roman" w:cs="Times New Roman"/>
          <w:sz w:val="24"/>
          <w:szCs w:val="24"/>
        </w:rPr>
        <w:t>короновирусной</w:t>
      </w:r>
      <w:proofErr w:type="spellEnd"/>
      <w:r w:rsidRPr="00702E84">
        <w:rPr>
          <w:rFonts w:ascii="Times New Roman" w:eastAsia="Calibri" w:hAnsi="Times New Roman" w:cs="Times New Roman"/>
          <w:sz w:val="24"/>
          <w:szCs w:val="24"/>
        </w:rPr>
        <w:t xml:space="preserve"> инфекции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 указаний регулирующих органов власти, Заказчик определяет сценарий реализации обучающей программы, о чем информирует Исполнителя за 15 (пятнадцать) календарных дней до даты проведения первого обучающего мероприятия. </w:t>
      </w:r>
    </w:p>
    <w:p w:rsidR="00307D35" w:rsidRPr="000C5301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C5301">
        <w:rPr>
          <w:rFonts w:ascii="Times New Roman" w:eastAsia="Calibri" w:hAnsi="Times New Roman" w:cs="Times New Roman"/>
          <w:sz w:val="24"/>
          <w:szCs w:val="24"/>
          <w:u w:val="single"/>
        </w:rPr>
        <w:t>Сценарий №1 (благоприятный):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Программа состоит из не менее 7 (семи) обучающих модулей. Обучающие модули должны соответствовать предпринимательской тематике.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Рекомендуемый перечень тем обучающих модулей: 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«как найти бизнес-идею», «выбор ниши», «маркетинг и продвижение», «упаковка бизнеса», «как привлечь клиентов», «продажи и переговоры», «бухгалтерия, налоги, юриспруденци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я» 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и др</w:t>
      </w:r>
      <w:r>
        <w:rPr>
          <w:rFonts w:ascii="Times New Roman" w:eastAsia="Calibri" w:hAnsi="Times New Roman" w:cs="Times New Roman"/>
          <w:bCs/>
          <w:sz w:val="24"/>
          <w:szCs w:val="24"/>
        </w:rPr>
        <w:t>угие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Обучающая п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 xml:space="preserve">рограмма может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быть реализована в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очном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или очно-дистанционном форматах. В очно-дистанционном формате количество офлайн-мероприятий должно составлять не менее пятидесяти процентов от общего количества всех мероприятий обучающей программы. 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Продолжительность одного мероприятия в очном формате - не менее 8 (восьми) академических часов, одного мероприятия в дистанционном формате – не менее 3 (трех) академических часов.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Предпринимательский состав должен состоять из не менее 4 (четырех)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 федерального уровня, владеющих бизнес-тренерскими компетенциями.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Очные мероприятия проводятся в городе Сургуте. Площадку, необходимое оборудование обеспечивает Заказчик.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проводятся с использованием специализированной платформы онлайн-обучения, которую обеспечивает Исполнитель.</w:t>
      </w:r>
    </w:p>
    <w:p w:rsidR="00307D35" w:rsidRPr="000C5301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C5301">
        <w:rPr>
          <w:rFonts w:ascii="Times New Roman" w:eastAsia="Calibri" w:hAnsi="Times New Roman" w:cs="Times New Roman"/>
          <w:bCs/>
          <w:sz w:val="24"/>
          <w:szCs w:val="24"/>
          <w:u w:val="single"/>
        </w:rPr>
        <w:t>Сценарий №2 (пессимистичный)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Программа состоит из не менее 7 (семи) обучающих модулей. Обучающие модули должны соответствовать предпринимательской тематике.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Рекомендуемый перечень тем обучающих модулей: 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«как найти бизнес-идею», «выбор ниши», «маркетинг и продвижение», «упаковка бизнеса», «как привлечь клиентов», «продажи и переговоры», «бухгалтерия, налоги, юриспруденци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я» 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и др</w:t>
      </w:r>
      <w:r>
        <w:rPr>
          <w:rFonts w:ascii="Times New Roman" w:eastAsia="Calibri" w:hAnsi="Times New Roman" w:cs="Times New Roman"/>
          <w:bCs/>
          <w:sz w:val="24"/>
          <w:szCs w:val="24"/>
        </w:rPr>
        <w:t>угие</w:t>
      </w:r>
      <w:r w:rsidRPr="00EC5EB9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Обучающая программа реализуется в дистанционном формате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включает в себя не менее 12 (двенадцати)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не менее 4 (четырех) консультаций по практическому разбору кейсов. Продолжительность одного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не менее 3 (трех) академических часов, одной консультации – не менее  3 (трех) академических часов. 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Предпринимательский состав должен состоять из не менее 4 (четырех)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 федерального уровня, владеющих бизнес-тренерскими компетенциями.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проводятся с использованием специализированной платформы онлайн-обучения, онлайн-консультации – с использование программ с сервисом виде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конференции. Техническое обеспечение проведения мероприятий в дистанционном формате осуществляет Исполнитель.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EF4A7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Результат оказания услуг данного пункта</w:t>
      </w:r>
      <w:r w:rsidRPr="00EA000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: </w:t>
      </w:r>
    </w:p>
    <w:p w:rsidR="00307D35" w:rsidRPr="00EF4A7B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F4A7B">
        <w:rPr>
          <w:rFonts w:ascii="Times New Roman" w:eastAsia="Calibri" w:hAnsi="Times New Roman" w:cs="Times New Roman"/>
          <w:bCs/>
          <w:sz w:val="24"/>
          <w:szCs w:val="24"/>
        </w:rPr>
        <w:t xml:space="preserve"> течение 10 (десяти) календарных дней </w:t>
      </w:r>
      <w:proofErr w:type="gramStart"/>
      <w:r w:rsidRPr="00EF4A7B">
        <w:rPr>
          <w:rFonts w:ascii="Times New Roman" w:eastAsia="Calibri" w:hAnsi="Times New Roman" w:cs="Times New Roman"/>
          <w:bCs/>
          <w:sz w:val="24"/>
          <w:szCs w:val="24"/>
        </w:rPr>
        <w:t>с даты заключения</w:t>
      </w:r>
      <w:proofErr w:type="gramEnd"/>
      <w:r w:rsidRPr="00EF4A7B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Договора Исполнитель предоставляет для согласования Заказчику: </w:t>
      </w:r>
    </w:p>
    <w:p w:rsidR="00307D35" w:rsidRPr="00EF4A7B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7B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F4A7B">
        <w:rPr>
          <w:rFonts w:ascii="Times New Roman" w:hAnsi="Times New Roman" w:cs="Times New Roman"/>
          <w:bCs/>
          <w:sz w:val="24"/>
          <w:szCs w:val="24"/>
        </w:rPr>
        <w:t xml:space="preserve">роект </w:t>
      </w:r>
      <w:r>
        <w:rPr>
          <w:rFonts w:ascii="Times New Roman" w:hAnsi="Times New Roman" w:cs="Times New Roman"/>
          <w:bCs/>
          <w:sz w:val="24"/>
          <w:szCs w:val="24"/>
        </w:rPr>
        <w:t>реализации обучающей программы по двум сценариям в</w:t>
      </w:r>
      <w:r w:rsidRPr="00EF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соответствии с </w:t>
      </w:r>
      <w:r w:rsidRPr="00EF4A7B">
        <w:rPr>
          <w:rFonts w:ascii="Times New Roman" w:hAnsi="Times New Roman" w:cs="Times New Roman"/>
          <w:bCs/>
          <w:sz w:val="24"/>
          <w:szCs w:val="24"/>
        </w:rPr>
        <w:t>форм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EF4A7B">
        <w:rPr>
          <w:rFonts w:ascii="Times New Roman" w:hAnsi="Times New Roman" w:cs="Times New Roman"/>
          <w:bCs/>
          <w:sz w:val="24"/>
          <w:szCs w:val="24"/>
        </w:rPr>
        <w:t>: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9"/>
        <w:gridCol w:w="1920"/>
        <w:gridCol w:w="1905"/>
        <w:gridCol w:w="1929"/>
        <w:gridCol w:w="1898"/>
      </w:tblGrid>
      <w:tr w:rsidR="00307D35" w:rsidRPr="005B319F" w:rsidTr="008E1BEA"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19F">
              <w:rPr>
                <w:rFonts w:ascii="Times New Roman" w:hAnsi="Times New Roman" w:cs="Times New Roman"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19F">
              <w:rPr>
                <w:rFonts w:ascii="Times New Roman" w:hAnsi="Times New Roman" w:cs="Times New Roman"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19F">
              <w:rPr>
                <w:rFonts w:ascii="Times New Roman" w:hAnsi="Times New Roman" w:cs="Times New Roman"/>
                <w:bCs/>
                <w:sz w:val="20"/>
                <w:szCs w:val="20"/>
              </w:rPr>
              <w:t>Тематика</w:t>
            </w: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19F">
              <w:rPr>
                <w:rFonts w:ascii="Times New Roman" w:hAnsi="Times New Roman" w:cs="Times New Roman"/>
                <w:bCs/>
                <w:sz w:val="20"/>
                <w:szCs w:val="20"/>
              </w:rPr>
              <w:t>Формат мероприятия</w:t>
            </w:r>
          </w:p>
        </w:tc>
        <w:tc>
          <w:tcPr>
            <w:tcW w:w="1983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319F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</w:t>
            </w:r>
          </w:p>
        </w:tc>
      </w:tr>
      <w:tr w:rsidR="00307D35" w:rsidRPr="005B319F" w:rsidTr="008E1BEA"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2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3" w:type="dxa"/>
          </w:tcPr>
          <w:p w:rsidR="00307D35" w:rsidRPr="005B319F" w:rsidRDefault="00307D35" w:rsidP="008E1BE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7B">
        <w:rPr>
          <w:rFonts w:ascii="Times New Roman" w:hAnsi="Times New Roman" w:cs="Times New Roman"/>
          <w:bCs/>
          <w:sz w:val="24"/>
          <w:szCs w:val="24"/>
        </w:rPr>
        <w:t xml:space="preserve">- Краткое резюме </w:t>
      </w:r>
      <w:proofErr w:type="gramStart"/>
      <w:r w:rsidRPr="00EF4A7B">
        <w:rPr>
          <w:rFonts w:ascii="Times New Roman" w:hAnsi="Times New Roman" w:cs="Times New Roman"/>
          <w:bCs/>
          <w:sz w:val="24"/>
          <w:szCs w:val="24"/>
        </w:rPr>
        <w:t>бизнес-тренеров</w:t>
      </w:r>
      <w:proofErr w:type="gramEnd"/>
      <w:r w:rsidRPr="00EF4A7B">
        <w:rPr>
          <w:rFonts w:ascii="Times New Roman" w:hAnsi="Times New Roman" w:cs="Times New Roman"/>
          <w:bCs/>
          <w:sz w:val="24"/>
          <w:szCs w:val="24"/>
        </w:rPr>
        <w:t xml:space="preserve"> (спикеров, экспертов, консультантов)</w:t>
      </w:r>
    </w:p>
    <w:p w:rsidR="00307D35" w:rsidRPr="00EF4A7B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7D35" w:rsidRPr="00EF4A7B" w:rsidRDefault="00307D35" w:rsidP="00307D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F4A7B">
        <w:rPr>
          <w:rFonts w:ascii="Times New Roman" w:hAnsi="Times New Roman" w:cs="Times New Roman"/>
          <w:bCs/>
          <w:i/>
          <w:sz w:val="24"/>
          <w:szCs w:val="24"/>
        </w:rPr>
        <w:t>Разработка л</w:t>
      </w:r>
      <w:r>
        <w:rPr>
          <w:rFonts w:ascii="Times New Roman" w:hAnsi="Times New Roman" w:cs="Times New Roman"/>
          <w:bCs/>
          <w:i/>
          <w:sz w:val="24"/>
          <w:szCs w:val="24"/>
        </w:rPr>
        <w:t>э</w:t>
      </w:r>
      <w:r w:rsidRPr="00EF4A7B">
        <w:rPr>
          <w:rFonts w:ascii="Times New Roman" w:hAnsi="Times New Roman" w:cs="Times New Roman"/>
          <w:bCs/>
          <w:i/>
          <w:sz w:val="24"/>
          <w:szCs w:val="24"/>
        </w:rPr>
        <w:t>ндинга мероприятия</w:t>
      </w:r>
    </w:p>
    <w:p w:rsidR="00307D35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выполнение данного пункта входит:</w:t>
      </w:r>
    </w:p>
    <w:p w:rsidR="00307D35" w:rsidRPr="000C5301" w:rsidRDefault="00307D35" w:rsidP="00307D3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C5301">
        <w:rPr>
          <w:rFonts w:ascii="Times New Roman" w:hAnsi="Times New Roman" w:cs="Times New Roman"/>
          <w:bCs/>
          <w:sz w:val="24"/>
          <w:szCs w:val="24"/>
        </w:rPr>
        <w:t>Создание одностраничной интернет-страницы, на которой содержится: информация об организаторах; информация о программе и спикерах; расписание обучающих мероприятий; форма для регистрации.</w:t>
      </w:r>
      <w:proofErr w:type="gramEnd"/>
    </w:p>
    <w:p w:rsidR="00307D35" w:rsidRPr="00EF4A7B" w:rsidRDefault="00307D35" w:rsidP="00307D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A7B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Результат оказания услуг данного пункта: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EF4A7B">
        <w:rPr>
          <w:rFonts w:ascii="Times New Roman" w:hAnsi="Times New Roman" w:cs="Times New Roman"/>
          <w:bCs/>
          <w:sz w:val="24"/>
          <w:szCs w:val="24"/>
        </w:rPr>
        <w:t xml:space="preserve">Разработанный </w:t>
      </w:r>
      <w:r>
        <w:rPr>
          <w:rFonts w:ascii="Times New Roman" w:hAnsi="Times New Roman" w:cs="Times New Roman"/>
          <w:bCs/>
          <w:sz w:val="24"/>
          <w:szCs w:val="24"/>
        </w:rPr>
        <w:t>и работающий лэ</w:t>
      </w:r>
      <w:r w:rsidRPr="00EF4A7B">
        <w:rPr>
          <w:rFonts w:ascii="Times New Roman" w:hAnsi="Times New Roman" w:cs="Times New Roman"/>
          <w:bCs/>
          <w:sz w:val="24"/>
          <w:szCs w:val="24"/>
        </w:rPr>
        <w:t>ндинг не позднее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F4A7B">
        <w:rPr>
          <w:rFonts w:ascii="Times New Roman" w:hAnsi="Times New Roman" w:cs="Times New Roman"/>
          <w:bCs/>
          <w:sz w:val="24"/>
          <w:szCs w:val="24"/>
        </w:rPr>
        <w:t xml:space="preserve"> чем за 15 (пятнадцать) календарных дней до даты начала мероприятия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07D35" w:rsidRDefault="00307D35" w:rsidP="00307D35">
      <w:pPr>
        <w:pStyle w:val="a4"/>
        <w:spacing w:after="0" w:line="240" w:lineRule="auto"/>
        <w:ind w:left="106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07D35" w:rsidRDefault="00307D35" w:rsidP="00307D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Организационно-техническое обеспечение проведения мероприятия.</w:t>
      </w:r>
    </w:p>
    <w:p w:rsidR="00307D35" w:rsidRPr="00E02278" w:rsidRDefault="00307D35" w:rsidP="00307D35">
      <w:pPr>
        <w:pStyle w:val="a4"/>
        <w:spacing w:after="0" w:line="240" w:lineRule="auto"/>
        <w:ind w:left="121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выполнение данного пункта входит:</w:t>
      </w:r>
    </w:p>
    <w:p w:rsidR="00307D35" w:rsidRPr="00AB1904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E02278">
        <w:rPr>
          <w:rFonts w:ascii="Times New Roman" w:eastAsia="Calibri" w:hAnsi="Times New Roman" w:cs="Times New Roman"/>
          <w:bCs/>
          <w:sz w:val="24"/>
          <w:szCs w:val="24"/>
        </w:rPr>
        <w:t>Предоставление анонса о мероприяти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E02278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Сроки предоставления анонса – не позднее 15 (пятнадцати) календарных дней до даты начала первого обучающего модуля. </w:t>
      </w:r>
    </w:p>
    <w:p w:rsidR="00307D35" w:rsidRPr="002B6678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Проведение обучающего курса в соответствии с согласованной Заказчиком программы для целевой аудитории в количестве не менее 50 (пятьдесят) человек. Набор участников обучающей программы обеспечивает Заказчик.</w:t>
      </w:r>
    </w:p>
    <w:p w:rsidR="00307D35" w:rsidRPr="00AB1904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1904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Обеспечение участия </w:t>
      </w:r>
      <w:proofErr w:type="gramStart"/>
      <w:r w:rsidRPr="00AB1904">
        <w:rPr>
          <w:rFonts w:ascii="Times New Roman" w:eastAsia="Calibri" w:hAnsi="Times New Roman" w:cs="Times New Roman"/>
          <w:bCs/>
          <w:sz w:val="24"/>
          <w:szCs w:val="24"/>
        </w:rPr>
        <w:t>бизнес-тренеров</w:t>
      </w:r>
      <w:proofErr w:type="gramEnd"/>
      <w:r w:rsidRPr="00AB1904">
        <w:rPr>
          <w:rFonts w:ascii="Times New Roman" w:eastAsia="Calibri" w:hAnsi="Times New Roman" w:cs="Times New Roman"/>
          <w:bCs/>
          <w:sz w:val="24"/>
          <w:szCs w:val="24"/>
        </w:rPr>
        <w:t xml:space="preserve"> (спикеров, экспертов, консультантов)</w:t>
      </w:r>
      <w:r>
        <w:rPr>
          <w:rFonts w:ascii="Times New Roman" w:eastAsia="Calibri" w:hAnsi="Times New Roman" w:cs="Times New Roman"/>
          <w:bCs/>
          <w:sz w:val="24"/>
          <w:szCs w:val="24"/>
        </w:rPr>
        <w:t>, согласованных Заказчиком.</w:t>
      </w:r>
    </w:p>
    <w:p w:rsidR="00307D35" w:rsidRPr="00BD566D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566D">
        <w:rPr>
          <w:rFonts w:ascii="Times New Roman" w:eastAsia="Calibri" w:hAnsi="Times New Roman" w:cs="Times New Roman"/>
          <w:bCs/>
          <w:sz w:val="24"/>
          <w:szCs w:val="24"/>
        </w:rPr>
        <w:t>Информирование участников мероприятий о дате и времени начала каждого мероприятия в рамках обучающей программы посредством СМС и (или) электронной почты, указанным при регистрации.</w:t>
      </w:r>
    </w:p>
    <w:p w:rsidR="00307D35" w:rsidRPr="00BD566D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5EB9">
        <w:rPr>
          <w:rFonts w:ascii="Times New Roman" w:eastAsia="Calibri" w:hAnsi="Times New Roman" w:cs="Times New Roman"/>
          <w:bCs/>
          <w:sz w:val="24"/>
          <w:szCs w:val="24"/>
        </w:rPr>
        <w:t>Обеспечение участников обучающего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курса раздаточным материалом, разработанным и используемым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бизнес-тренерским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составом: при проведении мероприятия в очном формате – в распечатанном виде, при проведении мероприятия в онлайн формате – в электронном виде</w:t>
      </w:r>
    </w:p>
    <w:p w:rsidR="00307D35" w:rsidRPr="00A805DA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Техническое обеспечение проведения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вебинаров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использованием специализированной платформы онлайн-обучения, онлайн консультаций – с использованием программы с сервисом видео - конференции. </w:t>
      </w:r>
    </w:p>
    <w:p w:rsidR="00307D35" w:rsidRDefault="00307D35" w:rsidP="00307D3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05DA">
        <w:rPr>
          <w:rFonts w:ascii="Times New Roman" w:eastAsia="Calibri" w:hAnsi="Times New Roman" w:cs="Times New Roman"/>
          <w:bCs/>
          <w:sz w:val="24"/>
          <w:szCs w:val="24"/>
        </w:rPr>
        <w:t>Организация профессиональной фотосъемки первого и п</w:t>
      </w:r>
      <w:r>
        <w:rPr>
          <w:rFonts w:ascii="Times New Roman" w:eastAsia="Calibri" w:hAnsi="Times New Roman" w:cs="Times New Roman"/>
          <w:bCs/>
          <w:sz w:val="24"/>
          <w:szCs w:val="24"/>
        </w:rPr>
        <w:t>оследнего дней обучающего курса при проведении программы по Сценарию №1.</w:t>
      </w:r>
    </w:p>
    <w:p w:rsidR="00307D35" w:rsidRDefault="00307D35" w:rsidP="00307D3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Требования к фотосъемке:</w:t>
      </w:r>
    </w:p>
    <w:p w:rsidR="00307D35" w:rsidRPr="00A805DA" w:rsidRDefault="00307D35" w:rsidP="00307D3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DA">
        <w:rPr>
          <w:rFonts w:ascii="Times New Roman" w:hAnsi="Times New Roman" w:cs="Times New Roman"/>
          <w:sz w:val="24"/>
          <w:szCs w:val="24"/>
        </w:rPr>
        <w:t>техническое качество (правильная экспозиция, резкость, цветовой баланс, уровень зерна), интересный сюжет, эмоциональность, правильная композиция, хороший светотеневой баланс, необходимая глубина резкости; хороший задний план, фон и др.</w:t>
      </w:r>
      <w:proofErr w:type="gramEnd"/>
    </w:p>
    <w:p w:rsidR="00307D35" w:rsidRPr="00A805DA" w:rsidRDefault="00307D35" w:rsidP="00307D35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5DA">
        <w:rPr>
          <w:rFonts w:ascii="Times New Roman" w:hAnsi="Times New Roman" w:cs="Times New Roman"/>
          <w:sz w:val="24"/>
          <w:szCs w:val="24"/>
        </w:rPr>
        <w:t>технические требования: форматы фото JPEG, разрешение 300dpi, от 3500 пикселей по вертикали и горизонтали.</w:t>
      </w:r>
    </w:p>
    <w:p w:rsidR="00307D35" w:rsidRPr="00A805DA" w:rsidRDefault="00307D35" w:rsidP="00307D35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</w:pPr>
      <w:r w:rsidRPr="00A805DA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Результат оказания услуг данного пункта:</w:t>
      </w:r>
      <w:r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 xml:space="preserve"> 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 в течение 3 (трех) рабочих дней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с даты завершения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обучающей программы предоставляет Заказчику: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Список участников мероприятий по форме: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578"/>
        <w:gridCol w:w="1451"/>
        <w:gridCol w:w="1698"/>
        <w:gridCol w:w="1822"/>
        <w:gridCol w:w="1209"/>
        <w:gridCol w:w="1406"/>
      </w:tblGrid>
      <w:tr w:rsidR="00307D35" w:rsidRPr="00D669F1" w:rsidTr="008E1BEA">
        <w:trPr>
          <w:trHeight w:val="134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Контактная информация (телефон, электронный адрес)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Статус (ИП, руководитель ООО, работник СМСП (указать), </w:t>
            </w:r>
            <w:proofErr w:type="spellStart"/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самозанятый</w:t>
            </w:r>
            <w:proofErr w:type="spellEnd"/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, физическое лицо)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69F1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(при очном участии в мероприятии)</w:t>
            </w:r>
          </w:p>
        </w:tc>
      </w:tr>
      <w:tr w:rsidR="00307D35" w:rsidRPr="00D669F1" w:rsidTr="008E1BEA">
        <w:trPr>
          <w:trHeight w:val="557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35" w:rsidRPr="00D669F1" w:rsidRDefault="00307D35" w:rsidP="008E1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07D35" w:rsidRPr="00D669F1" w:rsidRDefault="00307D35" w:rsidP="00307D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283E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Записи онлайн-занятий, за исключением онлайн-консультаций;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05DA">
        <w:rPr>
          <w:rFonts w:ascii="Times New Roman" w:hAnsi="Times New Roman" w:cs="Times New Roman"/>
          <w:sz w:val="24"/>
          <w:szCs w:val="24"/>
        </w:rPr>
        <w:t xml:space="preserve">е менее </w:t>
      </w:r>
      <w:r>
        <w:rPr>
          <w:rFonts w:ascii="Times New Roman" w:hAnsi="Times New Roman" w:cs="Times New Roman"/>
          <w:sz w:val="24"/>
          <w:szCs w:val="24"/>
        </w:rPr>
        <w:t>10 фотоснимков в электронном виде</w:t>
      </w:r>
      <w:r w:rsidRPr="00A80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очных </w:t>
      </w:r>
      <w:r w:rsidRPr="00A805DA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(первый и последний день курса)</w:t>
      </w:r>
      <w:r w:rsidRPr="00A805DA">
        <w:rPr>
          <w:rFonts w:ascii="Times New Roman" w:hAnsi="Times New Roman" w:cs="Times New Roman"/>
          <w:sz w:val="24"/>
          <w:szCs w:val="24"/>
        </w:rPr>
        <w:t>, включающих сами мероприятия, экспертов, модераторов, участников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 участникам мероприятий (по завершению обучения);</w:t>
      </w:r>
    </w:p>
    <w:p w:rsidR="00307D35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Краткий отчет по итогам проведения мероприятия (в свободной форме).</w:t>
      </w:r>
    </w:p>
    <w:p w:rsidR="00307D35" w:rsidRPr="0069508F" w:rsidRDefault="00307D35" w:rsidP="00307D3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7D35" w:rsidRPr="0069508F" w:rsidRDefault="00307D35" w:rsidP="00307D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стоимость оказания услуг и порядок расчетов.</w:t>
      </w:r>
    </w:p>
    <w:p w:rsidR="00307D35" w:rsidRPr="00EC5EB9" w:rsidRDefault="00307D35" w:rsidP="00307D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с</w:t>
      </w:r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оказания услуг составляет 995 000 (девятьсот девяносто пять тысяч)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 (максимально), в том числе НДС.</w:t>
      </w:r>
    </w:p>
    <w:p w:rsidR="00307D35" w:rsidRPr="00EC5EB9" w:rsidRDefault="00307D35" w:rsidP="00307D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осуществляется в следующем порядке: </w:t>
      </w:r>
    </w:p>
    <w:p w:rsidR="00307D35" w:rsidRPr="00EC5EB9" w:rsidRDefault="00307D35" w:rsidP="00307D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в размере 25 % от стоимости услуг производится не позднее, чем за 10 (десять) рабочих дней до начала оказания услуг.</w:t>
      </w:r>
    </w:p>
    <w:p w:rsidR="00307D35" w:rsidRPr="00EC5EB9" w:rsidRDefault="00307D35" w:rsidP="00307D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Окончательная оплата производится в течение 10 (десяти) рабочих дней </w:t>
      </w:r>
      <w:proofErr w:type="gramStart"/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EC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сдачи-приемки оказанных Услуг.</w:t>
      </w:r>
    </w:p>
    <w:p w:rsidR="00307D35" w:rsidRPr="0069508F" w:rsidRDefault="00307D35" w:rsidP="00307D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D35" w:rsidRPr="0069508F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оказанию услуг:</w:t>
      </w:r>
      <w:r w:rsidRPr="0069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должны быть оказаны в соответствии с настоящим техническим заданием, надлежащего качества, в полном объеме и в срок.</w:t>
      </w:r>
    </w:p>
    <w:p w:rsidR="00307D35" w:rsidRPr="0069508F" w:rsidRDefault="00307D35" w:rsidP="00307D3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приемки оказанных услуг </w:t>
      </w:r>
    </w:p>
    <w:p w:rsidR="00307D35" w:rsidRPr="003E7E72" w:rsidRDefault="00307D35" w:rsidP="00307D35">
      <w:pPr>
        <w:pStyle w:val="a4"/>
        <w:shd w:val="clear" w:color="auto" w:fill="FFFFFF"/>
        <w:spacing w:after="0" w:line="24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E72">
        <w:rPr>
          <w:rFonts w:ascii="Times New Roman" w:eastAsia="Calibri" w:hAnsi="Times New Roman" w:cs="Times New Roman"/>
          <w:sz w:val="24"/>
          <w:szCs w:val="24"/>
        </w:rPr>
        <w:t xml:space="preserve">По результатам оказания услуг Исполнитель направляет Заказчику два экземпляра акта сдачи-приемки оказанных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3E7E72">
        <w:rPr>
          <w:rFonts w:ascii="Times New Roman" w:eastAsia="Calibri" w:hAnsi="Times New Roman" w:cs="Times New Roman"/>
          <w:sz w:val="24"/>
          <w:szCs w:val="24"/>
        </w:rPr>
        <w:t>слуг, подписанных со стороны Исполнителя. При отсутствии претензий со стороны Заказчика, Заказчик в течение 5 (пяти) рабочих дней подписывает акт сдачи-приемки оказанных Услуг и направляет Исполнителю один экземпляр.</w:t>
      </w:r>
    </w:p>
    <w:p w:rsidR="00307D35" w:rsidRPr="003E7E72" w:rsidRDefault="00307D35" w:rsidP="00307D35">
      <w:pPr>
        <w:pStyle w:val="a4"/>
        <w:shd w:val="clear" w:color="auto" w:fill="FFFFFF"/>
        <w:spacing w:after="0" w:line="24" w:lineRule="atLeast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7E72">
        <w:rPr>
          <w:rFonts w:ascii="Times New Roman" w:eastAsia="Calibri" w:hAnsi="Times New Roman" w:cs="Times New Roman"/>
          <w:sz w:val="24"/>
          <w:szCs w:val="24"/>
        </w:rPr>
        <w:t xml:space="preserve">Место сдачи/приемки оказанных услуг: </w:t>
      </w:r>
      <w:proofErr w:type="gramStart"/>
      <w:r w:rsidRPr="003E7E72">
        <w:rPr>
          <w:rFonts w:ascii="Times New Roman" w:eastAsia="Calibri" w:hAnsi="Times New Roman" w:cs="Times New Roman"/>
          <w:sz w:val="24"/>
          <w:szCs w:val="24"/>
        </w:rPr>
        <w:t>Российская Федерация, Ханты-Мансийский автономный округ – Югра, г. Ханты-Мансийск, ул. Пионерская, д. 14.</w:t>
      </w:r>
      <w:bookmarkStart w:id="0" w:name="_GoBack"/>
      <w:bookmarkEnd w:id="0"/>
      <w:proofErr w:type="gramEnd"/>
    </w:p>
    <w:sectPr w:rsidR="00307D35" w:rsidRPr="003E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26872"/>
    <w:multiLevelType w:val="hybridMultilevel"/>
    <w:tmpl w:val="23968B8E"/>
    <w:lvl w:ilvl="0" w:tplc="3190C38A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7D4170B"/>
    <w:multiLevelType w:val="hybridMultilevel"/>
    <w:tmpl w:val="3370DFCA"/>
    <w:lvl w:ilvl="0" w:tplc="135E44C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941A16"/>
    <w:multiLevelType w:val="hybridMultilevel"/>
    <w:tmpl w:val="9620B506"/>
    <w:lvl w:ilvl="0" w:tplc="8488B9A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16DE2"/>
    <w:multiLevelType w:val="hybridMultilevel"/>
    <w:tmpl w:val="46DA8F12"/>
    <w:lvl w:ilvl="0" w:tplc="79423D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26697"/>
    <w:multiLevelType w:val="hybridMultilevel"/>
    <w:tmpl w:val="1BCA96F4"/>
    <w:lvl w:ilvl="0" w:tplc="FC5ABA0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73"/>
    <w:rsid w:val="00307D35"/>
    <w:rsid w:val="00394273"/>
    <w:rsid w:val="0088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99"/>
    <w:qFormat/>
    <w:rsid w:val="00307D35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307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99"/>
    <w:qFormat/>
    <w:rsid w:val="00307D35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99"/>
    <w:locked/>
    <w:rsid w:val="0030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Лия Сергеевна</dc:creator>
  <cp:keywords/>
  <dc:description/>
  <cp:lastModifiedBy>Антипова Лия Сергеевна</cp:lastModifiedBy>
  <cp:revision>2</cp:revision>
  <dcterms:created xsi:type="dcterms:W3CDTF">2020-07-22T11:27:00Z</dcterms:created>
  <dcterms:modified xsi:type="dcterms:W3CDTF">2020-07-22T11:28:00Z</dcterms:modified>
</cp:coreProperties>
</file>