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BB" w:rsidRDefault="00B93CBB" w:rsidP="00B93CBB">
      <w:pPr>
        <w:spacing w:after="0" w:line="240" w:lineRule="auto"/>
        <w:ind w:firstLine="709"/>
        <w:jc w:val="right"/>
        <w:rPr>
          <w:rFonts w:ascii="Times New Roman" w:hAnsi="Times New Roman"/>
          <w:sz w:val="24"/>
          <w:szCs w:val="24"/>
        </w:rPr>
      </w:pPr>
      <w:r w:rsidRPr="003C38BF">
        <w:rPr>
          <w:rFonts w:ascii="Times New Roman" w:hAnsi="Times New Roman"/>
          <w:sz w:val="24"/>
          <w:szCs w:val="24"/>
        </w:rPr>
        <w:t>Приложение №</w:t>
      </w:r>
      <w:r>
        <w:rPr>
          <w:rFonts w:ascii="Times New Roman" w:hAnsi="Times New Roman"/>
          <w:sz w:val="24"/>
          <w:szCs w:val="24"/>
        </w:rPr>
        <w:t>3</w:t>
      </w:r>
      <w:r w:rsidRPr="003C38BF">
        <w:rPr>
          <w:rFonts w:ascii="Times New Roman" w:hAnsi="Times New Roman"/>
          <w:sz w:val="24"/>
          <w:szCs w:val="24"/>
        </w:rPr>
        <w:t xml:space="preserve"> к Закупочной документации</w:t>
      </w:r>
    </w:p>
    <w:p w:rsidR="00B93CBB" w:rsidRPr="003C38BF" w:rsidRDefault="00B93CBB" w:rsidP="00B93CBB">
      <w:pPr>
        <w:spacing w:after="0" w:line="240" w:lineRule="auto"/>
        <w:ind w:firstLine="709"/>
        <w:jc w:val="right"/>
        <w:rPr>
          <w:rFonts w:ascii="Times New Roman" w:hAnsi="Times New Roman"/>
          <w:sz w:val="24"/>
          <w:szCs w:val="24"/>
        </w:rPr>
      </w:pPr>
    </w:p>
    <w:p w:rsidR="00B93CBB" w:rsidRPr="00E973EF" w:rsidRDefault="00B93CBB" w:rsidP="00B93CBB">
      <w:pPr>
        <w:spacing w:after="0" w:line="240" w:lineRule="auto"/>
        <w:ind w:firstLine="709"/>
        <w:jc w:val="right"/>
        <w:rPr>
          <w:rFonts w:ascii="Times New Roman" w:hAnsi="Times New Roman"/>
          <w:i/>
          <w:sz w:val="24"/>
          <w:szCs w:val="24"/>
        </w:rPr>
      </w:pPr>
      <w:r w:rsidRPr="00E973EF">
        <w:rPr>
          <w:rFonts w:ascii="Times New Roman" w:hAnsi="Times New Roman"/>
          <w:i/>
          <w:sz w:val="24"/>
          <w:szCs w:val="24"/>
        </w:rPr>
        <w:t>«Проект Договора»</w:t>
      </w:r>
    </w:p>
    <w:p w:rsidR="00B93CBB" w:rsidRDefault="00B93CBB" w:rsidP="00B93CBB">
      <w:pPr>
        <w:spacing w:before="60" w:after="60" w:line="240" w:lineRule="auto"/>
        <w:ind w:firstLine="709"/>
        <w:jc w:val="center"/>
        <w:rPr>
          <w:rFonts w:ascii="Times New Roman" w:eastAsia="Times New Roman" w:hAnsi="Times New Roman" w:cs="Times New Roman"/>
          <w:b/>
          <w:smallCaps/>
          <w:color w:val="000000"/>
          <w:sz w:val="26"/>
          <w:szCs w:val="20"/>
          <w:lang w:eastAsia="ru-RU"/>
        </w:rPr>
      </w:pPr>
    </w:p>
    <w:p w:rsidR="00B93CBB" w:rsidRPr="00E15640" w:rsidRDefault="00B93CBB" w:rsidP="00B93CBB">
      <w:pPr>
        <w:spacing w:before="60" w:after="60" w:line="240" w:lineRule="auto"/>
        <w:ind w:firstLine="709"/>
        <w:jc w:val="center"/>
        <w:rPr>
          <w:rFonts w:ascii="Times New Roman" w:eastAsia="Times New Roman" w:hAnsi="Times New Roman" w:cs="Times New Roman"/>
          <w:b/>
          <w:smallCaps/>
          <w:color w:val="000000"/>
          <w:sz w:val="26"/>
          <w:szCs w:val="20"/>
          <w:lang w:eastAsia="ru-RU"/>
        </w:rPr>
      </w:pPr>
      <w:r w:rsidRPr="00E15640">
        <w:rPr>
          <w:rFonts w:ascii="Times New Roman" w:eastAsia="Times New Roman" w:hAnsi="Times New Roman" w:cs="Times New Roman"/>
          <w:b/>
          <w:smallCaps/>
          <w:color w:val="000000"/>
          <w:sz w:val="26"/>
          <w:szCs w:val="20"/>
          <w:lang w:eastAsia="ru-RU"/>
        </w:rPr>
        <w:t>ДОГОВОР № _________</w:t>
      </w:r>
    </w:p>
    <w:p w:rsidR="00B93CBB" w:rsidRPr="00E15640" w:rsidRDefault="00B93CBB" w:rsidP="00B93CBB">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 xml:space="preserve">на оказание услуг </w:t>
      </w:r>
    </w:p>
    <w:p w:rsidR="00B93CBB" w:rsidRDefault="00B93CBB" w:rsidP="00B93CBB">
      <w:pPr>
        <w:tabs>
          <w:tab w:val="right" w:pos="9180"/>
        </w:tabs>
        <w:spacing w:before="60" w:after="60" w:line="240" w:lineRule="auto"/>
        <w:jc w:val="center"/>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г. Ханты-Мансийск</w:t>
      </w:r>
      <w:proofErr w:type="gramStart"/>
      <w:r w:rsidRPr="00E15640">
        <w:rPr>
          <w:rFonts w:ascii="Times New Roman" w:eastAsia="Times New Roman" w:hAnsi="Times New Roman" w:cs="Times New Roman"/>
          <w:color w:val="000000"/>
          <w:sz w:val="26"/>
          <w:szCs w:val="20"/>
          <w:lang w:eastAsia="ru-RU"/>
        </w:rPr>
        <w:tab/>
        <w:t>«</w:t>
      </w:r>
      <w:proofErr w:type="gramEnd"/>
      <w:r w:rsidRPr="00E15640">
        <w:rPr>
          <w:rFonts w:ascii="Times New Roman" w:eastAsia="Times New Roman" w:hAnsi="Times New Roman" w:cs="Times New Roman"/>
          <w:color w:val="000000"/>
          <w:sz w:val="26"/>
          <w:szCs w:val="20"/>
          <w:lang w:eastAsia="ru-RU"/>
        </w:rPr>
        <w:t>_____» ________ 2020 года</w:t>
      </w:r>
    </w:p>
    <w:p w:rsidR="00B93CBB" w:rsidRPr="00E15640" w:rsidRDefault="00B93CBB" w:rsidP="00B93CBB">
      <w:pPr>
        <w:tabs>
          <w:tab w:val="right" w:pos="9180"/>
        </w:tabs>
        <w:spacing w:before="60" w:after="60" w:line="240" w:lineRule="auto"/>
        <w:jc w:val="center"/>
        <w:rPr>
          <w:rFonts w:ascii="Times New Roman" w:eastAsia="Times New Roman" w:hAnsi="Times New Roman" w:cs="Times New Roman"/>
          <w:color w:val="000000"/>
          <w:sz w:val="26"/>
          <w:szCs w:val="20"/>
          <w:lang w:eastAsia="ru-RU"/>
        </w:rPr>
      </w:pPr>
    </w:p>
    <w:p w:rsidR="00B93CBB" w:rsidRPr="00E15640" w:rsidRDefault="00B93CBB" w:rsidP="00B93CBB">
      <w:pPr>
        <w:shd w:val="clear" w:color="auto" w:fill="FFFFFF"/>
        <w:tabs>
          <w:tab w:val="left" w:pos="567"/>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b/>
          <w:color w:val="000000"/>
          <w:sz w:val="26"/>
          <w:szCs w:val="20"/>
          <w:lang w:eastAsia="ru-RU"/>
        </w:rPr>
        <w:t>Фонд поддержки предпринимательства Югры</w:t>
      </w:r>
      <w:r w:rsidRPr="00E15640">
        <w:rPr>
          <w:rFonts w:ascii="Times New Roman" w:eastAsia="Times New Roman" w:hAnsi="Times New Roman" w:cs="Times New Roman"/>
          <w:color w:val="000000"/>
          <w:sz w:val="26"/>
          <w:szCs w:val="20"/>
          <w:lang w:eastAsia="ru-RU"/>
        </w:rPr>
        <w:t xml:space="preserve">, далее по тексту договора </w:t>
      </w:r>
      <w:r w:rsidRPr="00E15640">
        <w:rPr>
          <w:rFonts w:ascii="Times New Roman" w:eastAsia="Times New Roman" w:hAnsi="Times New Roman" w:cs="Times New Roman"/>
          <w:b/>
          <w:color w:val="000000"/>
          <w:sz w:val="26"/>
          <w:szCs w:val="20"/>
          <w:lang w:eastAsia="ru-RU"/>
        </w:rPr>
        <w:t>«Фонд»</w:t>
      </w:r>
      <w:r w:rsidRPr="00E15640">
        <w:rPr>
          <w:rFonts w:ascii="Times New Roman" w:eastAsia="Times New Roman" w:hAnsi="Times New Roman" w:cs="Times New Roman"/>
          <w:color w:val="000000"/>
          <w:sz w:val="26"/>
          <w:szCs w:val="20"/>
          <w:lang w:eastAsia="ru-RU"/>
        </w:rPr>
        <w:t xml:space="preserve">, именуемый в дальнейшем </w:t>
      </w:r>
      <w:r w:rsidRPr="00E15640">
        <w:rPr>
          <w:rFonts w:ascii="Times New Roman" w:eastAsia="Times New Roman" w:hAnsi="Times New Roman" w:cs="Times New Roman"/>
          <w:b/>
          <w:color w:val="000000"/>
          <w:sz w:val="26"/>
          <w:szCs w:val="20"/>
          <w:lang w:eastAsia="ru-RU"/>
        </w:rPr>
        <w:t>«Заказчик»</w:t>
      </w:r>
      <w:r w:rsidRPr="00E15640">
        <w:rPr>
          <w:rFonts w:ascii="Times New Roman" w:eastAsia="Times New Roman" w:hAnsi="Times New Roman" w:cs="Times New Roman"/>
          <w:color w:val="000000"/>
          <w:sz w:val="26"/>
          <w:szCs w:val="20"/>
          <w:lang w:eastAsia="ru-RU"/>
        </w:rPr>
        <w:t xml:space="preserve">, в лице генерального директора </w:t>
      </w:r>
      <w:proofErr w:type="spellStart"/>
      <w:r w:rsidRPr="00E15640">
        <w:rPr>
          <w:rFonts w:ascii="Times New Roman" w:eastAsia="Times New Roman" w:hAnsi="Times New Roman" w:cs="Times New Roman"/>
          <w:b/>
          <w:color w:val="000000"/>
          <w:sz w:val="26"/>
          <w:szCs w:val="20"/>
          <w:lang w:eastAsia="ru-RU"/>
        </w:rPr>
        <w:t>Стручкова</w:t>
      </w:r>
      <w:proofErr w:type="spellEnd"/>
      <w:r w:rsidRPr="00E15640">
        <w:rPr>
          <w:rFonts w:ascii="Times New Roman" w:eastAsia="Times New Roman" w:hAnsi="Times New Roman" w:cs="Times New Roman"/>
          <w:b/>
          <w:color w:val="000000"/>
          <w:sz w:val="26"/>
          <w:szCs w:val="20"/>
          <w:lang w:eastAsia="ru-RU"/>
        </w:rPr>
        <w:t xml:space="preserve"> Сергея Георгиевича</w:t>
      </w:r>
      <w:r w:rsidRPr="00E15640">
        <w:rPr>
          <w:rFonts w:ascii="Times New Roman" w:eastAsia="Times New Roman" w:hAnsi="Times New Roman" w:cs="Times New Roman"/>
          <w:color w:val="000000"/>
          <w:sz w:val="26"/>
          <w:szCs w:val="20"/>
          <w:lang w:eastAsia="ru-RU"/>
        </w:rPr>
        <w:t>, действующего на основании Устава, с одной стороны, и</w:t>
      </w:r>
      <w:r>
        <w:rPr>
          <w:rFonts w:ascii="Times New Roman" w:eastAsia="Times New Roman" w:hAnsi="Times New Roman" w:cs="Times New Roman"/>
          <w:color w:val="000000"/>
          <w:sz w:val="26"/>
          <w:szCs w:val="20"/>
          <w:lang w:eastAsia="ru-RU"/>
        </w:rPr>
        <w:t xml:space="preserve"> _____________</w:t>
      </w:r>
      <w:r w:rsidRPr="00E15640">
        <w:rPr>
          <w:rFonts w:ascii="Times New Roman" w:eastAsia="Times New Roman" w:hAnsi="Times New Roman" w:cs="Times New Roman"/>
          <w:color w:val="000000"/>
          <w:sz w:val="26"/>
          <w:szCs w:val="20"/>
          <w:lang w:eastAsia="ru-RU"/>
        </w:rPr>
        <w:t xml:space="preserve">, именуемое в дальнейшем </w:t>
      </w:r>
      <w:r w:rsidRPr="00E15640">
        <w:rPr>
          <w:rFonts w:ascii="Times New Roman" w:eastAsia="Times New Roman" w:hAnsi="Times New Roman" w:cs="Times New Roman"/>
          <w:b/>
          <w:color w:val="000000"/>
          <w:sz w:val="26"/>
          <w:szCs w:val="20"/>
          <w:lang w:eastAsia="ru-RU"/>
        </w:rPr>
        <w:t>«Исполнитель»</w:t>
      </w:r>
      <w:r w:rsidRPr="00E15640">
        <w:rPr>
          <w:rFonts w:ascii="Times New Roman" w:eastAsia="Times New Roman" w:hAnsi="Times New Roman" w:cs="Times New Roman"/>
          <w:color w:val="000000"/>
          <w:sz w:val="26"/>
          <w:szCs w:val="20"/>
          <w:lang w:eastAsia="ru-RU"/>
        </w:rPr>
        <w:t>, в лице __________, действующего на основании Устава, с другой стороны, вместе именуемые «Стороны», заключили настоящий договор на оказание услуг (далее – Договор) о нижеследующем:</w:t>
      </w:r>
    </w:p>
    <w:p w:rsidR="00B93CBB" w:rsidRPr="00E15640" w:rsidRDefault="00B93CBB" w:rsidP="00B93CBB">
      <w:pPr>
        <w:numPr>
          <w:ilvl w:val="0"/>
          <w:numId w:val="2"/>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Предмет Договора</w:t>
      </w:r>
    </w:p>
    <w:p w:rsidR="00B93CBB" w:rsidRPr="00E15640" w:rsidRDefault="00B93CBB" w:rsidP="00B93CBB">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1.1. </w:t>
      </w:r>
      <w:r w:rsidRPr="004C64FC">
        <w:rPr>
          <w:rFonts w:ascii="Times New Roman" w:eastAsia="Times New Roman" w:hAnsi="Times New Roman" w:cs="Times New Roman"/>
          <w:color w:val="000000"/>
          <w:sz w:val="26"/>
          <w:szCs w:val="20"/>
          <w:lang w:eastAsia="ru-RU"/>
        </w:rPr>
        <w:t xml:space="preserve">Исполнитель обязуется оказать услуги по </w:t>
      </w:r>
      <w:r w:rsidRPr="00CE7EF0">
        <w:rPr>
          <w:rFonts w:ascii="Times New Roman" w:eastAsia="Times New Roman" w:hAnsi="Times New Roman" w:cs="Times New Roman"/>
          <w:color w:val="000000"/>
          <w:sz w:val="26"/>
          <w:szCs w:val="20"/>
          <w:lang w:eastAsia="ru-RU"/>
        </w:rPr>
        <w:t xml:space="preserve">повышению компетенций наставников проектов в </w:t>
      </w:r>
      <w:r w:rsidRPr="00CE7EF0">
        <w:rPr>
          <w:rFonts w:ascii="Times New Roman" w:eastAsia="Times New Roman" w:hAnsi="Times New Roman" w:cs="Times New Roman"/>
          <w:color w:val="000000"/>
          <w:sz w:val="26"/>
          <w:szCs w:val="20"/>
          <w:lang w:val="en-US" w:eastAsia="ru-RU"/>
        </w:rPr>
        <w:t>IT</w:t>
      </w:r>
      <w:r w:rsidRPr="00CE7EF0">
        <w:rPr>
          <w:rFonts w:ascii="Times New Roman" w:eastAsia="Times New Roman" w:hAnsi="Times New Roman" w:cs="Times New Roman"/>
          <w:color w:val="000000"/>
          <w:sz w:val="26"/>
          <w:szCs w:val="20"/>
          <w:lang w:eastAsia="ru-RU"/>
        </w:rPr>
        <w:t xml:space="preserve"> сфере, в целях подготовки проектов к выходу на рынок и/или привлечения инвестиций, в том числе через участие в акселерационных программах</w:t>
      </w:r>
      <w:r w:rsidRPr="004C64FC">
        <w:rPr>
          <w:rFonts w:ascii="Times New Roman" w:eastAsia="Times New Roman" w:hAnsi="Times New Roman" w:cs="Times New Roman"/>
          <w:color w:val="000000"/>
          <w:sz w:val="26"/>
          <w:szCs w:val="20"/>
          <w:lang w:eastAsia="ru-RU"/>
        </w:rPr>
        <w:t>, а Заказчик обязуется принять и оплатить эти Услуги.</w:t>
      </w:r>
    </w:p>
    <w:p w:rsidR="00B93CBB" w:rsidRPr="00E15640" w:rsidRDefault="00B93CBB" w:rsidP="00B93CBB">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1.2. Услуги, указанные в п.1.1 настоящего Договора, оказываются Исполнителем в соответствии с Техническим заданием, изложенным в Приложении № 1 настоящего Договора (далее – «Техническое задание»)</w:t>
      </w:r>
      <w:r w:rsidRPr="004C64F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0"/>
          <w:lang w:eastAsia="ru-RU"/>
        </w:rPr>
        <w:t xml:space="preserve">и программой оказания услуг, </w:t>
      </w:r>
      <w:r w:rsidRPr="00E15640">
        <w:rPr>
          <w:rFonts w:ascii="Times New Roman" w:eastAsia="Times New Roman" w:hAnsi="Times New Roman" w:cs="Times New Roman"/>
          <w:color w:val="000000"/>
          <w:sz w:val="26"/>
          <w:szCs w:val="20"/>
          <w:lang w:eastAsia="ru-RU"/>
        </w:rPr>
        <w:t>изложенным в</w:t>
      </w:r>
      <w:r>
        <w:rPr>
          <w:rFonts w:ascii="Times New Roman" w:eastAsia="Times New Roman" w:hAnsi="Times New Roman" w:cs="Times New Roman"/>
          <w:color w:val="000000"/>
          <w:sz w:val="26"/>
          <w:szCs w:val="20"/>
          <w:lang w:eastAsia="ru-RU"/>
        </w:rPr>
        <w:t xml:space="preserve"> </w:t>
      </w:r>
      <w:r w:rsidRPr="004C64FC">
        <w:rPr>
          <w:rFonts w:ascii="Times New Roman" w:eastAsia="Times New Roman" w:hAnsi="Times New Roman" w:cs="Times New Roman"/>
          <w:color w:val="000000"/>
          <w:sz w:val="26"/>
          <w:szCs w:val="20"/>
          <w:lang w:eastAsia="ru-RU"/>
        </w:rPr>
        <w:t>Приложени</w:t>
      </w:r>
      <w:r>
        <w:rPr>
          <w:rFonts w:ascii="Times New Roman" w:eastAsia="Times New Roman" w:hAnsi="Times New Roman" w:cs="Times New Roman"/>
          <w:color w:val="000000"/>
          <w:sz w:val="26"/>
          <w:szCs w:val="20"/>
          <w:lang w:eastAsia="ru-RU"/>
        </w:rPr>
        <w:t>и</w:t>
      </w:r>
      <w:r w:rsidRPr="004C64FC">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 xml:space="preserve">№ </w:t>
      </w:r>
      <w:r w:rsidRPr="004C64FC">
        <w:rPr>
          <w:rFonts w:ascii="Times New Roman" w:eastAsia="Times New Roman" w:hAnsi="Times New Roman" w:cs="Times New Roman"/>
          <w:color w:val="000000"/>
          <w:sz w:val="26"/>
          <w:szCs w:val="20"/>
          <w:lang w:eastAsia="ru-RU"/>
        </w:rPr>
        <w:t>2.</w:t>
      </w:r>
    </w:p>
    <w:p w:rsidR="00B93CBB" w:rsidRPr="00E15640" w:rsidRDefault="00B93CBB" w:rsidP="00B93CBB">
      <w:pPr>
        <w:numPr>
          <w:ilvl w:val="0"/>
          <w:numId w:val="2"/>
        </w:numPr>
        <w:shd w:val="clear" w:color="auto" w:fill="FFFFFF"/>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Срок оказания Услуг и действия Договора</w:t>
      </w:r>
    </w:p>
    <w:p w:rsidR="00B93CBB" w:rsidRPr="00E15640" w:rsidRDefault="00B93CBB" w:rsidP="00B93CBB">
      <w:pPr>
        <w:shd w:val="clear" w:color="auto" w:fill="FFFFFF"/>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2.1. Настоящий Договор вступает в силу с даты подписания и действует до полного исполнения Сторонами всех своих обязательств по настоящему Договору. </w:t>
      </w:r>
    </w:p>
    <w:p w:rsidR="00B93CBB" w:rsidRPr="00E15640" w:rsidRDefault="00B93CBB" w:rsidP="00B93CBB">
      <w:pPr>
        <w:shd w:val="clear" w:color="auto" w:fill="FFFFFF"/>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2.2. </w:t>
      </w:r>
      <w:r w:rsidRPr="004C64FC">
        <w:rPr>
          <w:rFonts w:ascii="Times New Roman" w:eastAsia="Times New Roman" w:hAnsi="Times New Roman" w:cs="Times New Roman"/>
          <w:color w:val="000000"/>
          <w:sz w:val="26"/>
          <w:szCs w:val="20"/>
          <w:lang w:eastAsia="ru-RU"/>
        </w:rPr>
        <w:t>Период оказания услуг: начало оказания услуг не позднее 10 календарных дней с даты зачисления авансового платежа на счет Исполнителя, окончание оказания услуг 20 декабря 2020 года.</w:t>
      </w:r>
    </w:p>
    <w:p w:rsidR="00B93CBB" w:rsidRPr="00E15640" w:rsidRDefault="00B93CBB" w:rsidP="00B93CBB">
      <w:pPr>
        <w:numPr>
          <w:ilvl w:val="0"/>
          <w:numId w:val="3"/>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Стоимость Услуг</w:t>
      </w:r>
    </w:p>
    <w:p w:rsidR="00B93CBB" w:rsidRPr="00E15640" w:rsidRDefault="00B93CBB" w:rsidP="00B93CBB">
      <w:pPr>
        <w:numPr>
          <w:ilvl w:val="1"/>
          <w:numId w:val="3"/>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Общая стоимость услуг (работ) составляет                  рублей, НДС не облагается в связи с применением УСН.</w:t>
      </w:r>
    </w:p>
    <w:p w:rsidR="00B93CBB" w:rsidRPr="003C7B3B" w:rsidRDefault="00B93CBB" w:rsidP="00B93CBB">
      <w:pPr>
        <w:numPr>
          <w:ilvl w:val="1"/>
          <w:numId w:val="3"/>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3C7B3B">
        <w:rPr>
          <w:rFonts w:ascii="Times New Roman" w:eastAsia="Times New Roman" w:hAnsi="Times New Roman" w:cs="Times New Roman"/>
          <w:color w:val="000000"/>
          <w:sz w:val="26"/>
          <w:szCs w:val="20"/>
          <w:lang w:eastAsia="ru-RU"/>
        </w:rPr>
        <w:t xml:space="preserve">Стоимость услуг (работ) включает в себя все затраты, накладные расходы, налоги, страхование и прочие сборы, которые Исполнитель Договора должен оплачивать в соответствии с условиями Договора или на иных основаниях. </w:t>
      </w:r>
    </w:p>
    <w:p w:rsidR="00B93CBB" w:rsidRPr="00E15640" w:rsidRDefault="00B93CBB" w:rsidP="00B93CBB">
      <w:pPr>
        <w:numPr>
          <w:ilvl w:val="1"/>
          <w:numId w:val="3"/>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3C7B3B">
        <w:rPr>
          <w:rFonts w:ascii="Times New Roman" w:eastAsia="Times New Roman" w:hAnsi="Times New Roman" w:cs="Times New Roman"/>
          <w:color w:val="000000"/>
          <w:sz w:val="26"/>
          <w:szCs w:val="20"/>
          <w:lang w:eastAsia="ru-RU"/>
        </w:rPr>
        <w:t xml:space="preserve">Перечень направляемых на обучение </w:t>
      </w:r>
      <w:r>
        <w:rPr>
          <w:rFonts w:ascii="Times New Roman" w:eastAsia="Times New Roman" w:hAnsi="Times New Roman" w:cs="Times New Roman"/>
          <w:color w:val="000000"/>
          <w:sz w:val="26"/>
          <w:szCs w:val="20"/>
          <w:lang w:eastAsia="ru-RU"/>
        </w:rPr>
        <w:t>наставников</w:t>
      </w:r>
      <w:r w:rsidRPr="003C7B3B">
        <w:rPr>
          <w:rFonts w:ascii="Times New Roman" w:eastAsia="Times New Roman" w:hAnsi="Times New Roman" w:cs="Times New Roman"/>
          <w:color w:val="000000"/>
          <w:sz w:val="26"/>
          <w:szCs w:val="20"/>
          <w:lang w:eastAsia="ru-RU"/>
        </w:rPr>
        <w:t xml:space="preserve"> оформляется в виде заявки </w:t>
      </w:r>
      <w:r>
        <w:rPr>
          <w:rFonts w:ascii="Times New Roman" w:eastAsia="Times New Roman" w:hAnsi="Times New Roman" w:cs="Times New Roman"/>
          <w:color w:val="000000"/>
          <w:sz w:val="26"/>
          <w:szCs w:val="20"/>
          <w:lang w:eastAsia="ru-RU"/>
        </w:rPr>
        <w:t xml:space="preserve">по форме, указанной в </w:t>
      </w:r>
      <w:r w:rsidRPr="003C7B3B">
        <w:rPr>
          <w:rFonts w:ascii="Times New Roman" w:eastAsia="Times New Roman" w:hAnsi="Times New Roman" w:cs="Times New Roman"/>
          <w:color w:val="000000"/>
          <w:sz w:val="26"/>
          <w:szCs w:val="20"/>
          <w:lang w:eastAsia="ru-RU"/>
        </w:rPr>
        <w:t>Приложени</w:t>
      </w:r>
      <w:r>
        <w:rPr>
          <w:rFonts w:ascii="Times New Roman" w:eastAsia="Times New Roman" w:hAnsi="Times New Roman" w:cs="Times New Roman"/>
          <w:color w:val="000000"/>
          <w:sz w:val="26"/>
          <w:szCs w:val="20"/>
          <w:lang w:eastAsia="ru-RU"/>
        </w:rPr>
        <w:t>и</w:t>
      </w:r>
      <w:r w:rsidRPr="003C7B3B">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 xml:space="preserve">№ </w:t>
      </w:r>
      <w:r w:rsidRPr="003C7B3B">
        <w:rPr>
          <w:rFonts w:ascii="Times New Roman" w:eastAsia="Times New Roman" w:hAnsi="Times New Roman" w:cs="Times New Roman"/>
          <w:color w:val="000000"/>
          <w:sz w:val="26"/>
          <w:szCs w:val="20"/>
          <w:lang w:eastAsia="ru-RU"/>
        </w:rPr>
        <w:t>3</w:t>
      </w:r>
      <w:r>
        <w:rPr>
          <w:rFonts w:ascii="Times New Roman" w:eastAsia="Times New Roman" w:hAnsi="Times New Roman" w:cs="Times New Roman"/>
          <w:color w:val="000000"/>
          <w:sz w:val="26"/>
          <w:szCs w:val="20"/>
          <w:lang w:eastAsia="ru-RU"/>
        </w:rPr>
        <w:t xml:space="preserve"> к </w:t>
      </w:r>
      <w:r w:rsidRPr="00E15640">
        <w:rPr>
          <w:rFonts w:ascii="Times New Roman" w:eastAsia="Times New Roman" w:hAnsi="Times New Roman" w:cs="Times New Roman"/>
          <w:color w:val="000000"/>
          <w:sz w:val="26"/>
          <w:szCs w:val="20"/>
          <w:lang w:eastAsia="ru-RU"/>
        </w:rPr>
        <w:t>настояще</w:t>
      </w:r>
      <w:r>
        <w:rPr>
          <w:rFonts w:ascii="Times New Roman" w:eastAsia="Times New Roman" w:hAnsi="Times New Roman" w:cs="Times New Roman"/>
          <w:color w:val="000000"/>
          <w:sz w:val="26"/>
          <w:szCs w:val="20"/>
          <w:lang w:eastAsia="ru-RU"/>
        </w:rPr>
        <w:t>му</w:t>
      </w:r>
      <w:r w:rsidRPr="00E15640">
        <w:rPr>
          <w:rFonts w:ascii="Times New Roman" w:eastAsia="Times New Roman" w:hAnsi="Times New Roman" w:cs="Times New Roman"/>
          <w:color w:val="000000"/>
          <w:sz w:val="26"/>
          <w:szCs w:val="20"/>
          <w:lang w:eastAsia="ru-RU"/>
        </w:rPr>
        <w:t xml:space="preserve"> Договор</w:t>
      </w:r>
      <w:r>
        <w:rPr>
          <w:rFonts w:ascii="Times New Roman" w:eastAsia="Times New Roman" w:hAnsi="Times New Roman" w:cs="Times New Roman"/>
          <w:color w:val="000000"/>
          <w:sz w:val="26"/>
          <w:szCs w:val="20"/>
          <w:lang w:eastAsia="ru-RU"/>
        </w:rPr>
        <w:t>у</w:t>
      </w:r>
      <w:r w:rsidRPr="003C7B3B">
        <w:rPr>
          <w:rFonts w:ascii="Times New Roman" w:eastAsia="Times New Roman" w:hAnsi="Times New Roman" w:cs="Times New Roman"/>
          <w:color w:val="000000"/>
          <w:sz w:val="26"/>
          <w:szCs w:val="20"/>
          <w:lang w:eastAsia="ru-RU"/>
        </w:rPr>
        <w:t xml:space="preserve"> и направляется исполнителю не позднее 5 календарных дней с момента перечисления Заказчиком аванса.</w:t>
      </w:r>
    </w:p>
    <w:p w:rsidR="00B93CBB" w:rsidRPr="00E15640" w:rsidRDefault="00B93CBB" w:rsidP="00B93CBB">
      <w:pPr>
        <w:numPr>
          <w:ilvl w:val="0"/>
          <w:numId w:val="4"/>
        </w:numPr>
        <w:pBdr>
          <w:top w:val="nil"/>
          <w:left w:val="nil"/>
          <w:bottom w:val="nil"/>
          <w:right w:val="nil"/>
          <w:between w:val="nil"/>
        </w:pBdr>
        <w:spacing w:before="60" w:after="0" w:line="240" w:lineRule="auto"/>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Оплата и приемка оказанных Услуг</w:t>
      </w:r>
    </w:p>
    <w:p w:rsidR="00B93CBB" w:rsidRDefault="00B93CBB" w:rsidP="00B93CBB">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2E4BEA">
        <w:rPr>
          <w:rFonts w:ascii="Times New Roman" w:eastAsia="Times New Roman" w:hAnsi="Times New Roman" w:cs="Times New Roman"/>
          <w:color w:val="000000"/>
          <w:sz w:val="26"/>
          <w:szCs w:val="20"/>
          <w:lang w:eastAsia="ru-RU"/>
        </w:rPr>
        <w:t>Оплата производится в форме 25%-ной предоплаты путем перечисления денежных средств на расчетный счет в банке Исполнителя согласно выставленному Исполнителем счету. Днем оплаты считается день списания денежных средств с расчетного счета Заказчика.</w:t>
      </w:r>
    </w:p>
    <w:p w:rsidR="00B93CBB" w:rsidRPr="000F68E0" w:rsidRDefault="00B93CBB" w:rsidP="00B93CBB">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2E4BEA">
        <w:rPr>
          <w:rFonts w:ascii="Times New Roman" w:eastAsia="Times New Roman" w:hAnsi="Times New Roman" w:cs="Times New Roman"/>
          <w:color w:val="000000"/>
          <w:sz w:val="26"/>
          <w:szCs w:val="20"/>
          <w:lang w:eastAsia="ru-RU"/>
        </w:rPr>
        <w:lastRenderedPageBreak/>
        <w:t>Окончательный расчет производится в течение 20 (Двадцати) банковских дней от даты подписания двухстороннего акта сдачи-приемки оказанных услуг по Договору.</w:t>
      </w:r>
    </w:p>
    <w:p w:rsidR="00B93CBB" w:rsidRPr="00E15640" w:rsidRDefault="00B93CBB" w:rsidP="00B93CBB">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Для целей настоящего Договора днем оплаты является день зачисления денежных средств на счет Исполнителя.</w:t>
      </w:r>
    </w:p>
    <w:p w:rsidR="00B93CBB" w:rsidRPr="00E15640" w:rsidRDefault="00B93CBB" w:rsidP="00B93CBB">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Все расчеты по настоящему Договору осуществляются в валюте Российской Федерации.</w:t>
      </w:r>
    </w:p>
    <w:p w:rsidR="00B93CBB" w:rsidRPr="006E2BEE" w:rsidRDefault="00B93CBB" w:rsidP="00B93CBB">
      <w:pPr>
        <w:numPr>
          <w:ilvl w:val="1"/>
          <w:numId w:val="4"/>
        </w:numPr>
        <w:tabs>
          <w:tab w:val="left" w:pos="0"/>
        </w:tabs>
        <w:spacing w:before="60" w:after="0" w:line="240" w:lineRule="auto"/>
        <w:ind w:left="0" w:firstLine="0"/>
        <w:jc w:val="both"/>
        <w:rPr>
          <w:rFonts w:ascii="Times New Roman" w:eastAsia="Times New Roman" w:hAnsi="Times New Roman" w:cs="Times New Roman"/>
          <w:color w:val="000000"/>
          <w:sz w:val="26"/>
          <w:szCs w:val="20"/>
          <w:lang w:eastAsia="ru-RU"/>
        </w:rPr>
      </w:pPr>
      <w:r w:rsidRPr="004F0ED0">
        <w:rPr>
          <w:rFonts w:ascii="Times New Roman" w:eastAsia="Times New Roman" w:hAnsi="Times New Roman" w:cs="Times New Roman"/>
          <w:color w:val="000000"/>
          <w:sz w:val="26"/>
          <w:szCs w:val="20"/>
          <w:lang w:eastAsia="ru-RU"/>
        </w:rPr>
        <w:t>По результатам оказания Услуг в соответствии с настоящим Договором Исполнитель направляет Заказчику два экземпляра итогового акта сдачи-приемки оказанных Услуг, подписанных со стороны Исполнителя. При отсутствии претензий со стороны Заказчика, Заказчик в течение 5 рабочих дней подписывает итоговый акт сдачи-приемки оказанных Услуг и направляет Исполнителю один экземпляр.</w:t>
      </w:r>
    </w:p>
    <w:p w:rsidR="00B93CBB" w:rsidRPr="00E15640" w:rsidRDefault="00B93CBB" w:rsidP="00B93CBB">
      <w:pPr>
        <w:numPr>
          <w:ilvl w:val="2"/>
          <w:numId w:val="4"/>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порядок их устранения (по возможности) за счет Исполнителя. Итоговый акт сдачи-приемки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итогового акта сдачи-приемки оказанных Услуг. </w:t>
      </w:r>
    </w:p>
    <w:p w:rsidR="00B93CBB" w:rsidRPr="00E15640" w:rsidRDefault="00B93CBB" w:rsidP="00B93CBB">
      <w:pPr>
        <w:numPr>
          <w:ilvl w:val="1"/>
          <w:numId w:val="4"/>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В случае непредставления претензий со стороны Заказчика и не подписания акта сдачи-приемки оказанных Услуг в срок, установленный Договором, Услуги считаются оказанными надлежащего качества, в полном объеме, в соответствии с условиями настоящего Договора и подлежащими оплате Заказчиком.</w:t>
      </w:r>
    </w:p>
    <w:p w:rsidR="00B93CBB" w:rsidRPr="00E15640" w:rsidRDefault="00B93CBB" w:rsidP="00B93CBB">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Датой исполнения обязательств Исполнителем по настоящему Договору является дата подписания Сторонами итогового акта сдачи-приемки оказанных Услуг. В случае непредставления претензий со стороны Заказчика и не подписания акта сдачи-приемки оказанных Услуг в срок, установленный Договором, датой исполнения обязательств Исполнителем по настоящему Договору является дата окончания оказания Услуг, указанная в п.2.2. Договора.</w:t>
      </w:r>
    </w:p>
    <w:p w:rsidR="00B93CBB" w:rsidRPr="00E15640" w:rsidRDefault="00B93CBB" w:rsidP="00B93CBB">
      <w:pPr>
        <w:numPr>
          <w:ilvl w:val="0"/>
          <w:numId w:val="4"/>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Права и обязанности Сторон</w:t>
      </w:r>
    </w:p>
    <w:p w:rsidR="00B93CBB" w:rsidRPr="00E15640" w:rsidRDefault="00B93CBB" w:rsidP="00B93CBB">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5.1 Заказчик обязуется:</w:t>
      </w:r>
    </w:p>
    <w:p w:rsidR="00B93CBB" w:rsidRPr="00E15640" w:rsidRDefault="00B93CBB" w:rsidP="00B93CBB">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5.1.1. Своевременно предоставлять Исполнителю информацию, необходимую для своевременного и качественного оказания Услуг;</w:t>
      </w:r>
    </w:p>
    <w:p w:rsidR="00B93CBB" w:rsidRPr="00E15640" w:rsidRDefault="00B93CBB" w:rsidP="00B93CBB">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5.1.2.</w:t>
      </w:r>
      <w:r w:rsidRPr="00E15640">
        <w:rPr>
          <w:rFonts w:ascii="Times New Roman" w:eastAsia="Times New Roman" w:hAnsi="Times New Roman" w:cs="Times New Roman"/>
          <w:b/>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При отсутствии претензий подписать акты сдачи-приемки оказанных Услуг в соответствии с условиями настоящего Договора;</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5.1.3. Произвести оплату по настоящему Договору в порядке и на условиях, предусмотренных настоящим Договором.</w:t>
      </w:r>
    </w:p>
    <w:p w:rsidR="00B93CBB" w:rsidRPr="00E15640" w:rsidRDefault="00B93CBB" w:rsidP="00B93CBB">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5.2 Заказчик вправе:</w:t>
      </w:r>
    </w:p>
    <w:p w:rsidR="00B93CBB" w:rsidRPr="00E15640" w:rsidRDefault="00B93CBB" w:rsidP="00B93CBB">
      <w:pPr>
        <w:tabs>
          <w:tab w:val="left" w:pos="426"/>
        </w:tabs>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5.2.1.</w:t>
      </w:r>
      <w:r w:rsidRPr="00E15640">
        <w:rPr>
          <w:rFonts w:ascii="Times New Roman" w:eastAsia="Times New Roman" w:hAnsi="Times New Roman" w:cs="Times New Roman"/>
          <w:b/>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Осуществлять контроль за ходом исполнения настоящего Договора, не вмешиваясь в хозяйственную деятельность Исполнителя;</w:t>
      </w:r>
    </w:p>
    <w:p w:rsidR="00B93CBB" w:rsidRPr="00E15640" w:rsidRDefault="00B93CBB" w:rsidP="00B93CBB">
      <w:pPr>
        <w:tabs>
          <w:tab w:val="left" w:pos="426"/>
        </w:tabs>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5.2.2. Привлекать независимых экспертов для проверки соответствия качества оказанных Услуг требованиям, установленных настоящим Договором.</w:t>
      </w:r>
    </w:p>
    <w:p w:rsidR="00B93CBB" w:rsidRPr="00E15640" w:rsidRDefault="00B93CBB" w:rsidP="00B93CBB">
      <w:pPr>
        <w:tabs>
          <w:tab w:val="left" w:pos="1080"/>
        </w:tabs>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5.2.3. Отказаться от исполнения Договора, потребовать возврата ранее уплаченной суммы и возмещения убытков в размере реального ущербе (упущенная выгода возмещению не подлежит), в случае неоказания Услуги для представителей </w:t>
      </w:r>
      <w:r w:rsidRPr="00E15640">
        <w:rPr>
          <w:rFonts w:ascii="Times New Roman" w:eastAsia="Times New Roman" w:hAnsi="Times New Roman" w:cs="Times New Roman"/>
          <w:color w:val="000000"/>
          <w:sz w:val="26"/>
          <w:szCs w:val="20"/>
          <w:lang w:eastAsia="ru-RU"/>
        </w:rPr>
        <w:lastRenderedPageBreak/>
        <w:t xml:space="preserve">Заказчика в согласованные сроки, при отсутствии вины Заказчика и иных ограничительных мер, принимаемых и устанавливаемых федеральными органами государственной власти и органами государственной власти Ханты-Мансийского автономного округа - Югры, в целях предупреждения распространения </w:t>
      </w:r>
      <w:proofErr w:type="spellStart"/>
      <w:r w:rsidRPr="00E15640">
        <w:rPr>
          <w:rFonts w:ascii="Times New Roman" w:eastAsia="Times New Roman" w:hAnsi="Times New Roman" w:cs="Times New Roman"/>
          <w:color w:val="000000"/>
          <w:sz w:val="26"/>
          <w:szCs w:val="20"/>
          <w:lang w:eastAsia="ru-RU"/>
        </w:rPr>
        <w:t>коронавирусной</w:t>
      </w:r>
      <w:proofErr w:type="spellEnd"/>
      <w:r w:rsidRPr="00E15640">
        <w:rPr>
          <w:rFonts w:ascii="Times New Roman" w:eastAsia="Times New Roman" w:hAnsi="Times New Roman" w:cs="Times New Roman"/>
          <w:color w:val="000000"/>
          <w:sz w:val="26"/>
          <w:szCs w:val="20"/>
          <w:lang w:eastAsia="ru-RU"/>
        </w:rPr>
        <w:t xml:space="preserve"> и иной инфекции.</w:t>
      </w:r>
    </w:p>
    <w:p w:rsidR="00B93CBB" w:rsidRPr="00E15640" w:rsidRDefault="00B93CBB" w:rsidP="00B93CBB">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5.3 Исполнитель обязуется:</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5.3.1. Оказать Услуги в сроки, предусмотренные настоящим Договором;</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5.3.2. Надлежащим образом исполнять обязательства, предусмотренные условиями настоящего Договора;</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5.3.3. Заблаговременно извещать Заказчика о возникающих трудностях, которые могут привести к неоказанию Услуг (контактные телефон 8 800 101 01 01 доб. 100);</w:t>
      </w:r>
    </w:p>
    <w:p w:rsidR="00B93CBB" w:rsidRPr="00E15640" w:rsidRDefault="00B93CBB" w:rsidP="00B93CBB">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5.3.4.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B93CBB" w:rsidRPr="00E15640" w:rsidRDefault="00B93CBB" w:rsidP="00B93CBB">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5.3.5. Незамедлительно информировать Заказчика обо всех обстоятельствах, препятствующих исполнению Договора;</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5.3.6.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5.3.7. По окончании оказания Услуг по настоящему Договору подписать акт сдачи-приемки оказанных Услуг.</w:t>
      </w:r>
    </w:p>
    <w:p w:rsidR="00B93CBB" w:rsidRPr="00E15640" w:rsidRDefault="00B93CBB" w:rsidP="00B93CBB">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5.4 Исполнитель вправе:</w:t>
      </w:r>
    </w:p>
    <w:p w:rsidR="00B93CBB" w:rsidRPr="00596E75" w:rsidRDefault="00B93CBB" w:rsidP="00B93CBB">
      <w:pPr>
        <w:spacing w:before="60" w:after="60" w:line="240" w:lineRule="auto"/>
        <w:jc w:val="both"/>
        <w:rPr>
          <w:rFonts w:ascii="Times New Roman" w:eastAsia="Times New Roman" w:hAnsi="Times New Roman" w:cs="Times New Roman"/>
          <w:sz w:val="26"/>
          <w:szCs w:val="20"/>
          <w:lang w:eastAsia="ru-RU"/>
        </w:rPr>
      </w:pPr>
      <w:r w:rsidRPr="00E15640">
        <w:rPr>
          <w:rFonts w:ascii="Times New Roman" w:eastAsia="Times New Roman" w:hAnsi="Times New Roman" w:cs="Times New Roman"/>
          <w:color w:val="000000"/>
          <w:sz w:val="26"/>
          <w:szCs w:val="20"/>
          <w:lang w:eastAsia="ru-RU"/>
        </w:rPr>
        <w:t xml:space="preserve">5.4.1. Требовать от Заказчика оплаты принятых без замечаний Услуг; </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5.4.2. Запрашивать у Заказчика информацию, необходимую для оказания Услуг или исполнения обязательств по настоящему Договору;</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5.4.3. Самостоятельно определять все необходимые действия для исполнения настоящего договора, привлекать соисполнителей без уведомления Заказчика, определять непосредственных исполнителей. За действия привлеченных лиц отвечает Исполнитель, как за свои собственные;</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5.4.4. Досрочно оказать Услуги по настоящему Договору.</w:t>
      </w:r>
    </w:p>
    <w:p w:rsidR="00B93CBB" w:rsidRPr="00E15640" w:rsidRDefault="00B93CBB" w:rsidP="00B93CBB">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6. Требования к качеству Услуг</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6.1. Услуги должны быть оказаны надлежащим образом, на высоком профессиональном и этическом уровне и соответствовать требованиям, изложенным в Приложении</w:t>
      </w:r>
      <w:r>
        <w:rPr>
          <w:rFonts w:ascii="Times New Roman" w:eastAsia="Times New Roman" w:hAnsi="Times New Roman" w:cs="Times New Roman"/>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 xml:space="preserve"> 1</w:t>
      </w:r>
      <w:r>
        <w:rPr>
          <w:rFonts w:ascii="Times New Roman" w:eastAsia="Times New Roman" w:hAnsi="Times New Roman" w:cs="Times New Roman"/>
          <w:color w:val="000000"/>
          <w:sz w:val="26"/>
          <w:szCs w:val="20"/>
          <w:lang w:eastAsia="ru-RU"/>
        </w:rPr>
        <w:t xml:space="preserve"> к настоящему Договору, в соответствии с мероприятиями </w:t>
      </w:r>
      <w:r w:rsidRPr="00B3194B">
        <w:rPr>
          <w:rFonts w:ascii="Times New Roman" w:eastAsia="Times New Roman" w:hAnsi="Times New Roman" w:cs="Times New Roman"/>
          <w:color w:val="000000"/>
          <w:sz w:val="26"/>
          <w:szCs w:val="20"/>
          <w:lang w:eastAsia="ru-RU"/>
        </w:rPr>
        <w:t>Программ</w:t>
      </w:r>
      <w:r>
        <w:rPr>
          <w:rFonts w:ascii="Times New Roman" w:eastAsia="Times New Roman" w:hAnsi="Times New Roman" w:cs="Times New Roman"/>
          <w:color w:val="000000"/>
          <w:sz w:val="26"/>
          <w:szCs w:val="20"/>
          <w:lang w:eastAsia="ru-RU"/>
        </w:rPr>
        <w:t>ы</w:t>
      </w:r>
      <w:r w:rsidRPr="00B3194B">
        <w:rPr>
          <w:rFonts w:ascii="Times New Roman" w:eastAsia="Times New Roman" w:hAnsi="Times New Roman" w:cs="Times New Roman"/>
          <w:color w:val="000000"/>
          <w:sz w:val="26"/>
          <w:szCs w:val="20"/>
          <w:lang w:eastAsia="ru-RU"/>
        </w:rPr>
        <w:t xml:space="preserve"> </w:t>
      </w:r>
      <w:r w:rsidRPr="00CE7EF0">
        <w:rPr>
          <w:rFonts w:ascii="Times New Roman" w:eastAsia="Times New Roman" w:hAnsi="Times New Roman" w:cs="Times New Roman"/>
          <w:color w:val="000000"/>
          <w:sz w:val="26"/>
          <w:szCs w:val="20"/>
          <w:lang w:eastAsia="ru-RU"/>
        </w:rPr>
        <w:t xml:space="preserve">по повышению компетенций наставников проектов в </w:t>
      </w:r>
      <w:r w:rsidRPr="00CE7EF0">
        <w:rPr>
          <w:rFonts w:ascii="Times New Roman" w:eastAsia="Times New Roman" w:hAnsi="Times New Roman" w:cs="Times New Roman"/>
          <w:color w:val="000000"/>
          <w:sz w:val="26"/>
          <w:szCs w:val="20"/>
          <w:lang w:val="en-US" w:eastAsia="ru-RU"/>
        </w:rPr>
        <w:t>IT</w:t>
      </w:r>
      <w:r w:rsidRPr="00CE7EF0">
        <w:rPr>
          <w:rFonts w:ascii="Times New Roman" w:eastAsia="Times New Roman" w:hAnsi="Times New Roman" w:cs="Times New Roman"/>
          <w:color w:val="000000"/>
          <w:sz w:val="26"/>
          <w:szCs w:val="20"/>
          <w:lang w:eastAsia="ru-RU"/>
        </w:rPr>
        <w:t xml:space="preserve"> сфере, в целях подготовки проектов к выходу на рынок и/или привлечения инвестиций, в том числе через участие в акселерационных программах</w:t>
      </w:r>
      <w:r>
        <w:rPr>
          <w:rFonts w:ascii="Times New Roman" w:eastAsia="Times New Roman" w:hAnsi="Times New Roman" w:cs="Times New Roman"/>
          <w:color w:val="000000"/>
          <w:sz w:val="26"/>
          <w:szCs w:val="20"/>
          <w:lang w:eastAsia="ru-RU"/>
        </w:rPr>
        <w:t xml:space="preserve">, утвержденной в </w:t>
      </w:r>
      <w:r w:rsidRPr="00E15640">
        <w:rPr>
          <w:rFonts w:ascii="Times New Roman" w:eastAsia="Times New Roman" w:hAnsi="Times New Roman" w:cs="Times New Roman"/>
          <w:color w:val="000000"/>
          <w:sz w:val="26"/>
          <w:szCs w:val="20"/>
          <w:lang w:eastAsia="ru-RU"/>
        </w:rPr>
        <w:t>Приложени</w:t>
      </w:r>
      <w:r>
        <w:rPr>
          <w:rFonts w:ascii="Times New Roman" w:eastAsia="Times New Roman" w:hAnsi="Times New Roman" w:cs="Times New Roman"/>
          <w:color w:val="000000"/>
          <w:sz w:val="26"/>
          <w:szCs w:val="20"/>
          <w:lang w:eastAsia="ru-RU"/>
        </w:rPr>
        <w:t>и</w:t>
      </w:r>
      <w:r w:rsidRPr="00E15640">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 2</w:t>
      </w:r>
      <w:r w:rsidRPr="00B3194B">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к настоящему Договору</w:t>
      </w:r>
      <w:r w:rsidRPr="00E15640">
        <w:rPr>
          <w:rFonts w:ascii="Times New Roman" w:eastAsia="Times New Roman" w:hAnsi="Times New Roman" w:cs="Times New Roman"/>
          <w:color w:val="000000"/>
          <w:sz w:val="26"/>
          <w:szCs w:val="20"/>
          <w:lang w:eastAsia="ru-RU"/>
        </w:rPr>
        <w:t>.</w:t>
      </w:r>
    </w:p>
    <w:p w:rsidR="00B93CBB" w:rsidRPr="00E15640" w:rsidRDefault="00B93CBB" w:rsidP="00B93CBB">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7. Ответственность Сторон</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7.2.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w:t>
      </w:r>
      <w:r>
        <w:rPr>
          <w:rFonts w:ascii="Times New Roman" w:eastAsia="Times New Roman" w:hAnsi="Times New Roman" w:cs="Times New Roman"/>
          <w:color w:val="000000"/>
          <w:sz w:val="26"/>
          <w:szCs w:val="20"/>
          <w:lang w:eastAsia="ru-RU"/>
        </w:rPr>
        <w:t>10</w:t>
      </w:r>
      <w:r w:rsidRPr="00E15640">
        <w:rPr>
          <w:rFonts w:ascii="Times New Roman" w:eastAsia="Times New Roman" w:hAnsi="Times New Roman" w:cs="Times New Roman"/>
          <w:color w:val="000000"/>
          <w:sz w:val="26"/>
          <w:szCs w:val="20"/>
          <w:lang w:eastAsia="ru-RU"/>
        </w:rPr>
        <w:t xml:space="preserve">% от общей стоимости Услуг, указанной в п. 3.1. Договора. Под </w:t>
      </w:r>
      <w:r w:rsidRPr="00E15640">
        <w:rPr>
          <w:rFonts w:ascii="Times New Roman" w:eastAsia="Times New Roman" w:hAnsi="Times New Roman" w:cs="Times New Roman"/>
          <w:color w:val="000000"/>
          <w:sz w:val="26"/>
          <w:szCs w:val="20"/>
          <w:lang w:eastAsia="ru-RU"/>
        </w:rPr>
        <w:lastRenderedPageBreak/>
        <w:t>ненадлежащим исполнением своих обязательств Исполнителем понимается несоответствие оказанных Услуг условиям настоящего Договора.</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7.3. В случае просрочки исполнения Исполнителем обязательства, предусмотренного настоящим Договором, Исполнитель обязуется уплатить в пользу Заказчика неустойку в виде пени в размере одной трехсотой действующей на день уплаты неустойки ставки рефинансирования Центрального банка Российской Федерации от стоимости просроченного обязательства за каждый день просрочки, начиная со дня следующего после дня истечения, установленного настоящим Договором срока исполнения Услуг, но не более 10% от общей стоимости Услуг.</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7.4. За нарушение срока оплаты оказанных Услуг</w:t>
      </w:r>
      <w:r w:rsidRPr="00EF45EB">
        <w:rPr>
          <w:rFonts w:ascii="Times New Roman" w:eastAsia="Times New Roman" w:hAnsi="Times New Roman" w:cs="Times New Roman"/>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Исполнитель вправе потребовать выплату неустойки в виде пени в размере одной трехсотой действующей на день уплаты неустойки ставки рефинансирования Центрального банка Российской Федерации от просроченной стоимости Услуг за каждый день просрочки, начиная со дня следующего после дня истечения, установленного настоящим Договором срока исполнения Услуг.</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7.5.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EF45EB">
        <w:rPr>
          <w:rFonts w:ascii="Times New Roman" w:eastAsia="Times New Roman" w:hAnsi="Times New Roman" w:cs="Times New Roman"/>
          <w:color w:val="000000"/>
          <w:sz w:val="26"/>
          <w:szCs w:val="20"/>
          <w:lang w:eastAsia="ru-RU"/>
        </w:rPr>
        <w:t xml:space="preserve"> </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7.6. Оплата неустойки не освобождает Исполнителя от исполнения обязательств по настоящему Договору.</w:t>
      </w:r>
    </w:p>
    <w:p w:rsidR="00B93CBB" w:rsidRPr="00E15640" w:rsidRDefault="00B93CBB" w:rsidP="00B93CBB">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7.7. Неустойка (штраф, пени), установленные Договором, подлежит применению (выплате) только на основании соответствующего письменного требования пострадавшей Стороны.</w:t>
      </w:r>
    </w:p>
    <w:p w:rsidR="00B93CBB" w:rsidRPr="00E15640" w:rsidRDefault="00B93CBB" w:rsidP="00B93CBB">
      <w:pPr>
        <w:pBdr>
          <w:top w:val="nil"/>
          <w:left w:val="nil"/>
          <w:bottom w:val="nil"/>
          <w:right w:val="nil"/>
          <w:between w:val="nil"/>
        </w:pBdr>
        <w:tabs>
          <w:tab w:val="left" w:pos="426"/>
        </w:tabs>
        <w:spacing w:before="60" w:after="120" w:line="240" w:lineRule="auto"/>
        <w:ind w:firstLine="709"/>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8. Порядок разрешения споров</w:t>
      </w:r>
    </w:p>
    <w:p w:rsidR="00B93CBB" w:rsidRPr="00E15640" w:rsidRDefault="00B93CBB" w:rsidP="00B93CBB">
      <w:pPr>
        <w:tabs>
          <w:tab w:val="left" w:pos="426"/>
          <w:tab w:val="left" w:pos="540"/>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8.1.</w:t>
      </w:r>
      <w:r w:rsidRPr="00E15640">
        <w:rPr>
          <w:rFonts w:ascii="Times New Roman" w:eastAsia="Times New Roman" w:hAnsi="Times New Roman" w:cs="Times New Roman"/>
          <w:color w:val="000000"/>
          <w:sz w:val="26"/>
          <w:szCs w:val="20"/>
          <w:lang w:eastAsia="ru-RU"/>
        </w:rPr>
        <w:tab/>
        <w:t>Все споры и разногласия между Сторонами, возникающие в отношении настоящего Договора, будут решаться путем переговоров между Сторонами.</w:t>
      </w:r>
    </w:p>
    <w:p w:rsidR="00B93CBB" w:rsidRPr="00E15640" w:rsidRDefault="00B93CBB" w:rsidP="00B93CBB">
      <w:pPr>
        <w:tabs>
          <w:tab w:val="left" w:pos="426"/>
          <w:tab w:val="left" w:pos="540"/>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8.2.</w:t>
      </w:r>
      <w:r w:rsidRPr="00E15640">
        <w:rPr>
          <w:rFonts w:ascii="Times New Roman" w:eastAsia="Times New Roman" w:hAnsi="Times New Roman" w:cs="Times New Roman"/>
          <w:color w:val="000000"/>
          <w:sz w:val="26"/>
          <w:szCs w:val="20"/>
          <w:lang w:eastAsia="ru-RU"/>
        </w:rPr>
        <w:tab/>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B93CBB" w:rsidRPr="00E15640" w:rsidRDefault="00B93CBB" w:rsidP="00B93CBB">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9. Заключительные положения</w:t>
      </w:r>
    </w:p>
    <w:p w:rsidR="00B93CBB" w:rsidRPr="00E15640" w:rsidRDefault="00B93CBB" w:rsidP="00B93CBB">
      <w:pP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B93CBB" w:rsidRPr="00E15640" w:rsidRDefault="00B93CBB" w:rsidP="00B93CBB">
      <w:pPr>
        <w:pBdr>
          <w:top w:val="nil"/>
          <w:left w:val="nil"/>
          <w:bottom w:val="nil"/>
          <w:right w:val="nil"/>
          <w:between w:val="nil"/>
        </w:pBd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9.2. Стороны вправе досрочно расторгнуть настоящий Договор по письменному соглашению, а также в иных случаях, предусмотренных действующим законодательством РФ и настоящим Договором.</w:t>
      </w:r>
    </w:p>
    <w:p w:rsidR="00B93CBB" w:rsidRPr="00E15640" w:rsidRDefault="00B93CBB" w:rsidP="00B93CBB">
      <w:pPr>
        <w:pBdr>
          <w:top w:val="nil"/>
          <w:left w:val="nil"/>
          <w:bottom w:val="nil"/>
          <w:right w:val="nil"/>
          <w:between w:val="nil"/>
        </w:pBd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9.3. В случае расторжения Договора в одностороннем порядке Сторона, которая является инициатором расторжения Договора, направляет другой Стороне письменное уведомление о расторжении договора в произвольной форме с подтверждением его получения (заказного или ценного письма, курьером и т.п.). С момента получения Стороной такого отказа настоящий Договор считается расторгнутым.</w:t>
      </w:r>
    </w:p>
    <w:p w:rsidR="00B93CBB" w:rsidRPr="00E15640" w:rsidRDefault="00B93CBB" w:rsidP="00B93CBB">
      <w:pPr>
        <w:tabs>
          <w:tab w:val="left" w:pos="567"/>
          <w:tab w:val="left" w:pos="851"/>
        </w:tabs>
        <w:spacing w:before="60" w:after="60" w:line="240" w:lineRule="auto"/>
        <w:ind w:firstLine="426"/>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lastRenderedPageBreak/>
        <w:t>9.4. В части отношений между Сторонами, неурегулированными положениями настоящего Договора, применяется законодательство Российской Федерации</w:t>
      </w:r>
      <w:r>
        <w:rPr>
          <w:rFonts w:ascii="Times New Roman" w:eastAsia="Times New Roman" w:hAnsi="Times New Roman" w:cs="Times New Roman"/>
          <w:color w:val="000000"/>
          <w:sz w:val="26"/>
          <w:szCs w:val="20"/>
          <w:lang w:eastAsia="ru-RU"/>
        </w:rPr>
        <w:t xml:space="preserve"> и</w:t>
      </w:r>
      <w:r w:rsidRPr="00E15640">
        <w:rPr>
          <w:rFonts w:ascii="Times New Roman" w:eastAsia="Times New Roman" w:hAnsi="Times New Roman" w:cs="Times New Roman"/>
          <w:color w:val="000000"/>
          <w:sz w:val="26"/>
          <w:szCs w:val="20"/>
          <w:lang w:eastAsia="ru-RU"/>
        </w:rPr>
        <w:t xml:space="preserve"> Ханты-Мансийского автономного округа – Югры</w:t>
      </w:r>
      <w:r>
        <w:rPr>
          <w:rFonts w:ascii="Times New Roman" w:eastAsia="Times New Roman" w:hAnsi="Times New Roman" w:cs="Times New Roman"/>
          <w:color w:val="000000"/>
          <w:sz w:val="26"/>
          <w:szCs w:val="20"/>
          <w:lang w:eastAsia="ru-RU"/>
        </w:rPr>
        <w:t>.</w:t>
      </w:r>
    </w:p>
    <w:p w:rsidR="00B93CBB" w:rsidRPr="00E15640" w:rsidRDefault="00B93CBB" w:rsidP="00B93CBB">
      <w:pPr>
        <w:pBdr>
          <w:top w:val="nil"/>
          <w:left w:val="nil"/>
          <w:bottom w:val="nil"/>
          <w:right w:val="nil"/>
          <w:between w:val="nil"/>
        </w:pBdr>
        <w:spacing w:before="60" w:after="0" w:line="240" w:lineRule="auto"/>
        <w:ind w:firstLine="426"/>
        <w:jc w:val="both"/>
        <w:rPr>
          <w:rFonts w:ascii="Times New Roman" w:eastAsia="Times New Roman" w:hAnsi="Times New Roman" w:cs="Times New Roman"/>
          <w:color w:val="000000"/>
          <w:sz w:val="26"/>
          <w:szCs w:val="26"/>
          <w:lang w:eastAsia="ru-RU"/>
        </w:rPr>
      </w:pPr>
      <w:r w:rsidRPr="00E15640">
        <w:rPr>
          <w:rFonts w:ascii="Times New Roman" w:eastAsia="Times New Roman" w:hAnsi="Times New Roman" w:cs="Times New Roman"/>
          <w:color w:val="000000"/>
          <w:sz w:val="26"/>
          <w:szCs w:val="20"/>
          <w:lang w:eastAsia="ru-RU"/>
        </w:rPr>
        <w:t xml:space="preserve">9.5. </w:t>
      </w:r>
      <w:r w:rsidRPr="00E15640">
        <w:rPr>
          <w:rFonts w:ascii="Times New Roman" w:eastAsia="Times New Roman" w:hAnsi="Times New Roman" w:cs="Times New Roman"/>
          <w:color w:val="000000"/>
          <w:sz w:val="26"/>
          <w:szCs w:val="26"/>
          <w:lang w:eastAsia="ru-RU"/>
        </w:rPr>
        <w:t xml:space="preserve">Настоящий Договор составлен в двух экземплярах на русском языке. Оба экземпляра идентичны и имеют одинаковую силу. У каждой Стороны находится один экземпляр настоящего Договора. </w:t>
      </w:r>
    </w:p>
    <w:p w:rsidR="00B93CBB" w:rsidRPr="00E15640" w:rsidRDefault="00B93CBB" w:rsidP="00B93CBB">
      <w:pPr>
        <w:spacing w:before="60" w:after="60" w:line="240" w:lineRule="auto"/>
        <w:jc w:val="both"/>
        <w:rPr>
          <w:rFonts w:ascii="Times New Roman" w:eastAsia="Times New Roman" w:hAnsi="Times New Roman" w:cs="Times New Roman"/>
          <w:color w:val="000000"/>
          <w:sz w:val="26"/>
          <w:szCs w:val="20"/>
          <w:lang w:eastAsia="ru-RU"/>
        </w:rPr>
      </w:pPr>
    </w:p>
    <w:p w:rsidR="00B93CBB" w:rsidRPr="00E15640" w:rsidRDefault="00B93CBB" w:rsidP="00B93CBB">
      <w:pPr>
        <w:pBdr>
          <w:top w:val="nil"/>
          <w:left w:val="nil"/>
          <w:bottom w:val="nil"/>
          <w:right w:val="nil"/>
          <w:between w:val="nil"/>
        </w:pBdr>
        <w:tabs>
          <w:tab w:val="left" w:pos="567"/>
          <w:tab w:val="left" w:pos="851"/>
        </w:tabs>
        <w:spacing w:before="60" w:after="120" w:line="240" w:lineRule="auto"/>
        <w:ind w:firstLine="709"/>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10. Реквизиты и адреса сторон</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78"/>
      </w:tblGrid>
      <w:tr w:rsidR="00B93CBB" w:rsidRPr="00E15640" w:rsidTr="00093F71">
        <w:trPr>
          <w:trHeight w:val="288"/>
        </w:trPr>
        <w:tc>
          <w:tcPr>
            <w:tcW w:w="5103" w:type="dxa"/>
            <w:vAlign w:val="center"/>
          </w:tcPr>
          <w:p w:rsidR="00B93CBB" w:rsidRPr="00E15640" w:rsidRDefault="00B93CBB" w:rsidP="00093F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15640">
              <w:rPr>
                <w:rFonts w:ascii="Times New Roman" w:eastAsia="Times New Roman" w:hAnsi="Times New Roman" w:cs="Times New Roman"/>
                <w:color w:val="000000"/>
                <w:sz w:val="24"/>
                <w:szCs w:val="24"/>
                <w:lang w:eastAsia="ru-RU"/>
              </w:rPr>
              <w:t>ЗАКАЗЧИК</w:t>
            </w:r>
          </w:p>
        </w:tc>
        <w:tc>
          <w:tcPr>
            <w:tcW w:w="4678" w:type="dxa"/>
            <w:vAlign w:val="center"/>
          </w:tcPr>
          <w:p w:rsidR="00B93CBB" w:rsidRPr="00E15640" w:rsidRDefault="00B93CBB" w:rsidP="00093F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15640">
              <w:rPr>
                <w:rFonts w:ascii="Times New Roman" w:eastAsia="Times New Roman" w:hAnsi="Times New Roman" w:cs="Times New Roman"/>
                <w:color w:val="000000"/>
                <w:sz w:val="24"/>
                <w:szCs w:val="24"/>
                <w:lang w:eastAsia="ru-RU"/>
              </w:rPr>
              <w:t>ИСПОЛНИТЕЛЬ</w:t>
            </w:r>
          </w:p>
        </w:tc>
      </w:tr>
      <w:tr w:rsidR="00B93CBB" w:rsidRPr="00E15640" w:rsidTr="00093F71">
        <w:trPr>
          <w:trHeight w:val="641"/>
        </w:trPr>
        <w:tc>
          <w:tcPr>
            <w:tcW w:w="5103" w:type="dxa"/>
          </w:tcPr>
          <w:p w:rsidR="00B93CBB" w:rsidRPr="00E15640" w:rsidRDefault="00B93CBB" w:rsidP="00093F71">
            <w:pPr>
              <w:spacing w:after="0" w:line="240" w:lineRule="auto"/>
              <w:jc w:val="both"/>
              <w:rPr>
                <w:rFonts w:ascii="Times New Roman" w:eastAsia="Times New Roman" w:hAnsi="Times New Roman" w:cs="Times New Roman"/>
                <w:b/>
                <w:color w:val="000000"/>
                <w:sz w:val="26"/>
                <w:szCs w:val="20"/>
                <w:highlight w:val="yellow"/>
                <w:lang w:eastAsia="ru-RU"/>
              </w:rPr>
            </w:pPr>
            <w:r w:rsidRPr="00E15640">
              <w:rPr>
                <w:rFonts w:ascii="Times New Roman" w:eastAsia="Times New Roman" w:hAnsi="Times New Roman" w:cs="Times New Roman"/>
                <w:b/>
                <w:color w:val="000000"/>
                <w:sz w:val="26"/>
                <w:szCs w:val="20"/>
                <w:lang w:eastAsia="ru-RU"/>
              </w:rPr>
              <w:t>Фонд поддержки предпринимательства Югры</w:t>
            </w:r>
          </w:p>
          <w:p w:rsidR="00B93CBB" w:rsidRPr="00E15640" w:rsidRDefault="00B93CBB" w:rsidP="00093F71">
            <w:pPr>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Юридический адрес:</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628012, г. Ханты-Мансийск, Тюменская обл., Ханты-Мансийский автономный округ, ул. Пионерская, д.14 </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ИНН 8601009740, КПП 860101001</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ОГРН 1028600509981</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Банковские реквизиты:</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Филиал «</w:t>
            </w:r>
            <w:proofErr w:type="gramStart"/>
            <w:r w:rsidRPr="00E15640">
              <w:rPr>
                <w:rFonts w:ascii="Times New Roman" w:eastAsia="Times New Roman" w:hAnsi="Times New Roman" w:cs="Times New Roman"/>
                <w:color w:val="000000"/>
                <w:sz w:val="26"/>
                <w:szCs w:val="20"/>
                <w:lang w:eastAsia="ru-RU"/>
              </w:rPr>
              <w:t>Западно-Сибирский</w:t>
            </w:r>
            <w:proofErr w:type="gramEnd"/>
            <w:r w:rsidRPr="00E15640">
              <w:rPr>
                <w:rFonts w:ascii="Times New Roman" w:eastAsia="Times New Roman" w:hAnsi="Times New Roman" w:cs="Times New Roman"/>
                <w:color w:val="000000"/>
                <w:sz w:val="26"/>
                <w:szCs w:val="20"/>
                <w:lang w:eastAsia="ru-RU"/>
              </w:rPr>
              <w:t>» ПАО Банка «ФК Открытие»</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ИНН 7706092528, КПП 860143001</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ОГРН 1027739019208</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к/с 30101810465777100812 </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БИК 047162812</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р/счет 40703810500000000313</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p>
          <w:p w:rsidR="00B93CBB" w:rsidRPr="00E15640" w:rsidRDefault="00B93CBB" w:rsidP="00093F71">
            <w:pPr>
              <w:tabs>
                <w:tab w:val="left" w:pos="426"/>
              </w:tabs>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От Заказчика:</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Генеральный директор</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______________ / С.Г. Стручков</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18"/>
                <w:szCs w:val="18"/>
                <w:lang w:eastAsia="ru-RU"/>
              </w:rPr>
              <w:t xml:space="preserve">                 МП</w:t>
            </w:r>
          </w:p>
        </w:tc>
        <w:tc>
          <w:tcPr>
            <w:tcW w:w="4678" w:type="dxa"/>
          </w:tcPr>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Default="00B93CBB" w:rsidP="00093F71">
            <w:pPr>
              <w:spacing w:after="0" w:line="240" w:lineRule="auto"/>
              <w:rPr>
                <w:rFonts w:ascii="Times New Roman" w:eastAsia="Times New Roman" w:hAnsi="Times New Roman" w:cs="Times New Roman"/>
                <w:color w:val="000000"/>
                <w:lang w:eastAsia="ru-RU"/>
              </w:rPr>
            </w:pPr>
          </w:p>
          <w:p w:rsidR="00B93CBB" w:rsidRPr="00E15640" w:rsidRDefault="00B93CBB" w:rsidP="00093F71">
            <w:pPr>
              <w:tabs>
                <w:tab w:val="left" w:pos="426"/>
              </w:tabs>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 xml:space="preserve">От </w:t>
            </w:r>
            <w:r>
              <w:rPr>
                <w:rFonts w:ascii="Times New Roman" w:eastAsia="Times New Roman" w:hAnsi="Times New Roman" w:cs="Times New Roman"/>
                <w:b/>
                <w:color w:val="000000"/>
                <w:sz w:val="26"/>
                <w:szCs w:val="20"/>
                <w:lang w:eastAsia="ru-RU"/>
              </w:rPr>
              <w:t>Исполнителя</w:t>
            </w:r>
            <w:r w:rsidRPr="00E15640">
              <w:rPr>
                <w:rFonts w:ascii="Times New Roman" w:eastAsia="Times New Roman" w:hAnsi="Times New Roman" w:cs="Times New Roman"/>
                <w:b/>
                <w:color w:val="000000"/>
                <w:sz w:val="26"/>
                <w:szCs w:val="20"/>
                <w:lang w:eastAsia="ru-RU"/>
              </w:rPr>
              <w:t>:</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___________________</w:t>
            </w: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p>
          <w:p w:rsidR="00B93CBB" w:rsidRPr="00E15640" w:rsidRDefault="00B93CBB" w:rsidP="00093F71">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______________ / </w:t>
            </w:r>
            <w:r>
              <w:rPr>
                <w:rFonts w:ascii="Times New Roman" w:eastAsia="Times New Roman" w:hAnsi="Times New Roman" w:cs="Times New Roman"/>
                <w:color w:val="000000"/>
                <w:sz w:val="26"/>
                <w:szCs w:val="20"/>
                <w:lang w:eastAsia="ru-RU"/>
              </w:rPr>
              <w:t>___________</w:t>
            </w:r>
          </w:p>
          <w:p w:rsidR="00B93CBB" w:rsidRPr="00E15640" w:rsidRDefault="00B93CBB" w:rsidP="00093F71">
            <w:pPr>
              <w:spacing w:after="0" w:line="240" w:lineRule="auto"/>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18"/>
                <w:szCs w:val="18"/>
                <w:lang w:eastAsia="ru-RU"/>
              </w:rPr>
              <w:t xml:space="preserve">                 МП</w:t>
            </w:r>
          </w:p>
        </w:tc>
      </w:tr>
    </w:tbl>
    <w:p w:rsidR="00B93CBB" w:rsidRPr="00E15640" w:rsidRDefault="00B93CBB" w:rsidP="00B93CBB">
      <w:pPr>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br w:type="page"/>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Приложение №1</w:t>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____от _______2020 года.</w:t>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B93CBB" w:rsidRPr="00EF45EB" w:rsidRDefault="00B93CBB" w:rsidP="00B93CBB">
      <w:pPr>
        <w:spacing w:before="60" w:after="60" w:line="240" w:lineRule="auto"/>
        <w:ind w:firstLine="709"/>
        <w:jc w:val="center"/>
        <w:rPr>
          <w:rFonts w:ascii="Times New Roman" w:eastAsia="Times New Roman" w:hAnsi="Times New Roman" w:cs="Times New Roman"/>
          <w:b/>
          <w:color w:val="000000"/>
          <w:sz w:val="28"/>
          <w:szCs w:val="28"/>
          <w:lang w:eastAsia="ru-RU"/>
        </w:rPr>
      </w:pPr>
      <w:bookmarkStart w:id="0" w:name="_heading=h.gjdgxs" w:colFirst="0" w:colLast="0"/>
      <w:bookmarkEnd w:id="0"/>
      <w:r w:rsidRPr="00EF45EB">
        <w:rPr>
          <w:rFonts w:ascii="Times New Roman" w:eastAsia="Times New Roman" w:hAnsi="Times New Roman" w:cs="Times New Roman"/>
          <w:b/>
          <w:color w:val="000000"/>
          <w:sz w:val="28"/>
          <w:szCs w:val="28"/>
          <w:lang w:eastAsia="ru-RU"/>
        </w:rPr>
        <w:t>Техническое задание</w:t>
      </w:r>
    </w:p>
    <w:p w:rsidR="00B93CBB" w:rsidRPr="00EF45EB" w:rsidRDefault="00B93CBB" w:rsidP="00B93CBB">
      <w:pPr>
        <w:spacing w:before="60" w:after="60" w:line="240" w:lineRule="auto"/>
        <w:ind w:firstLine="709"/>
        <w:jc w:val="center"/>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 xml:space="preserve">на оказание услуг по </w:t>
      </w:r>
      <w:r w:rsidRPr="00CE7EF0">
        <w:rPr>
          <w:rFonts w:ascii="Times New Roman" w:eastAsia="Times New Roman" w:hAnsi="Times New Roman" w:cs="Times New Roman"/>
          <w:b/>
          <w:bCs/>
          <w:color w:val="000000"/>
          <w:sz w:val="28"/>
          <w:szCs w:val="28"/>
          <w:lang w:eastAsia="ru-RU"/>
        </w:rPr>
        <w:t xml:space="preserve">повышению компетенций наставников проектов в </w:t>
      </w:r>
      <w:r w:rsidRPr="00CE7EF0">
        <w:rPr>
          <w:rFonts w:ascii="Times New Roman" w:eastAsia="Times New Roman" w:hAnsi="Times New Roman" w:cs="Times New Roman"/>
          <w:b/>
          <w:bCs/>
          <w:color w:val="000000"/>
          <w:sz w:val="28"/>
          <w:szCs w:val="28"/>
          <w:lang w:val="en-US" w:eastAsia="ru-RU"/>
        </w:rPr>
        <w:t>IT</w:t>
      </w:r>
      <w:r w:rsidRPr="00CE7EF0">
        <w:rPr>
          <w:rFonts w:ascii="Times New Roman" w:eastAsia="Times New Roman" w:hAnsi="Times New Roman" w:cs="Times New Roman"/>
          <w:b/>
          <w:bCs/>
          <w:color w:val="000000"/>
          <w:sz w:val="28"/>
          <w:szCs w:val="28"/>
          <w:lang w:eastAsia="ru-RU"/>
        </w:rPr>
        <w:t xml:space="preserve"> сфере, в целях подготовки проектов к выходу на рынок и/или привлечения инвестиций, в том числе через участие в акселерационных программах</w:t>
      </w:r>
    </w:p>
    <w:p w:rsidR="00B93CBB" w:rsidRPr="00EF45EB" w:rsidRDefault="00B93CBB" w:rsidP="00B93CBB">
      <w:pPr>
        <w:spacing w:before="60" w:after="60" w:line="240" w:lineRule="auto"/>
        <w:ind w:firstLine="709"/>
        <w:jc w:val="both"/>
        <w:rPr>
          <w:rFonts w:ascii="Times New Roman" w:eastAsia="Times New Roman" w:hAnsi="Times New Roman" w:cs="Times New Roman"/>
          <w:b/>
          <w:color w:val="000000"/>
          <w:sz w:val="28"/>
          <w:szCs w:val="28"/>
          <w:lang w:eastAsia="ru-RU"/>
        </w:rPr>
      </w:pPr>
      <w:bookmarkStart w:id="1" w:name="_321wudc4da2k" w:colFirst="0" w:colLast="0"/>
      <w:bookmarkEnd w:id="1"/>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Услуги по договору выполняются в рамках трех этапов: двухдневный </w:t>
      </w:r>
      <w:proofErr w:type="spellStart"/>
      <w:r w:rsidRPr="00EF45EB">
        <w:rPr>
          <w:rFonts w:ascii="Times New Roman" w:eastAsia="Times New Roman" w:hAnsi="Times New Roman" w:cs="Times New Roman"/>
          <w:color w:val="000000"/>
          <w:sz w:val="28"/>
          <w:szCs w:val="28"/>
          <w:lang w:eastAsia="ru-RU"/>
        </w:rPr>
        <w:t>интенсив</w:t>
      </w:r>
      <w:proofErr w:type="spellEnd"/>
      <w:r w:rsidRPr="00EF45EB">
        <w:rPr>
          <w:rFonts w:ascii="Times New Roman" w:eastAsia="Times New Roman" w:hAnsi="Times New Roman" w:cs="Times New Roman"/>
          <w:color w:val="000000"/>
          <w:sz w:val="28"/>
          <w:szCs w:val="28"/>
          <w:lang w:eastAsia="ru-RU"/>
        </w:rPr>
        <w:t>, разбор трекинга проекта (5 дней), трехнедельная практика.</w:t>
      </w: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bookmarkStart w:id="2" w:name="_cxfv5ckhktbs" w:colFirst="0" w:colLast="0"/>
      <w:bookmarkEnd w:id="2"/>
      <w:r w:rsidRPr="00EF45EB">
        <w:rPr>
          <w:rFonts w:ascii="Times New Roman" w:eastAsia="Times New Roman" w:hAnsi="Times New Roman" w:cs="Times New Roman"/>
          <w:b/>
          <w:bCs/>
          <w:color w:val="000000"/>
          <w:sz w:val="28"/>
          <w:szCs w:val="28"/>
          <w:lang w:eastAsia="ru-RU"/>
        </w:rPr>
        <w:t>Цели мероприятия:</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Знакомство с основными методиками развития </w:t>
      </w:r>
      <w:proofErr w:type="spellStart"/>
      <w:r w:rsidRPr="00EF45EB">
        <w:rPr>
          <w:rFonts w:ascii="Times New Roman" w:eastAsia="Times New Roman" w:hAnsi="Times New Roman" w:cs="Times New Roman"/>
          <w:color w:val="000000"/>
          <w:sz w:val="28"/>
          <w:szCs w:val="28"/>
          <w:lang w:eastAsia="ru-RU"/>
        </w:rPr>
        <w:t>стартапов</w:t>
      </w:r>
      <w:proofErr w:type="spellEnd"/>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Изучение основных принципов трекинга</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Изучение работы </w:t>
      </w:r>
      <w:proofErr w:type="spellStart"/>
      <w:r w:rsidRPr="00EF45EB">
        <w:rPr>
          <w:rFonts w:ascii="Times New Roman" w:eastAsia="Times New Roman" w:hAnsi="Times New Roman" w:cs="Times New Roman"/>
          <w:color w:val="000000"/>
          <w:sz w:val="28"/>
          <w:szCs w:val="28"/>
          <w:lang w:eastAsia="ru-RU"/>
        </w:rPr>
        <w:t>трекера</w:t>
      </w:r>
      <w:proofErr w:type="spellEnd"/>
      <w:r w:rsidRPr="00EF45EB">
        <w:rPr>
          <w:rFonts w:ascii="Times New Roman" w:eastAsia="Times New Roman" w:hAnsi="Times New Roman" w:cs="Times New Roman"/>
          <w:color w:val="000000"/>
          <w:sz w:val="28"/>
          <w:szCs w:val="28"/>
          <w:lang w:eastAsia="ru-RU"/>
        </w:rPr>
        <w:t xml:space="preserve"> на практике</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Формирование навыка планирования разговора со </w:t>
      </w:r>
      <w:proofErr w:type="spellStart"/>
      <w:r w:rsidRPr="00EF45EB">
        <w:rPr>
          <w:rFonts w:ascii="Times New Roman" w:eastAsia="Times New Roman" w:hAnsi="Times New Roman" w:cs="Times New Roman"/>
          <w:color w:val="000000"/>
          <w:sz w:val="28"/>
          <w:szCs w:val="28"/>
          <w:lang w:eastAsia="ru-RU"/>
        </w:rPr>
        <w:t>стартапом</w:t>
      </w:r>
      <w:proofErr w:type="spellEnd"/>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Формирование навыка рефлексии по результатам общения со </w:t>
      </w:r>
      <w:proofErr w:type="spellStart"/>
      <w:r w:rsidRPr="00EF45EB">
        <w:rPr>
          <w:rFonts w:ascii="Times New Roman" w:eastAsia="Times New Roman" w:hAnsi="Times New Roman" w:cs="Times New Roman"/>
          <w:color w:val="000000"/>
          <w:sz w:val="28"/>
          <w:szCs w:val="28"/>
          <w:lang w:eastAsia="ru-RU"/>
        </w:rPr>
        <w:t>стартапом</w:t>
      </w:r>
      <w:proofErr w:type="spellEnd"/>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Получение опыта трекинга с реальным проектом</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Отработка навыка коммуникации</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Работа с мотивацией основателей проекта</w:t>
      </w:r>
    </w:p>
    <w:p w:rsidR="00B93CBB" w:rsidRPr="00EF45EB" w:rsidRDefault="00B93CBB" w:rsidP="00B93CBB">
      <w:pPr>
        <w:numPr>
          <w:ilvl w:val="0"/>
          <w:numId w:val="6"/>
        </w:numPr>
        <w:spacing w:before="60" w:after="60" w:line="240" w:lineRule="auto"/>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Практика использования изученных методик</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Оказываемые услуги:</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p>
    <w:p w:rsidR="00B93CBB" w:rsidRPr="00EF45EB" w:rsidRDefault="00B93CBB" w:rsidP="00B93CBB">
      <w:pPr>
        <w:numPr>
          <w:ilvl w:val="3"/>
          <w:numId w:val="6"/>
        </w:numPr>
        <w:spacing w:before="60" w:after="60" w:line="240" w:lineRule="auto"/>
        <w:ind w:left="1134" w:hanging="425"/>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b/>
          <w:bCs/>
          <w:color w:val="000000"/>
          <w:sz w:val="28"/>
          <w:szCs w:val="28"/>
          <w:lang w:eastAsia="ru-RU"/>
        </w:rPr>
        <w:t xml:space="preserve">Двухдневный </w:t>
      </w:r>
      <w:proofErr w:type="spellStart"/>
      <w:r w:rsidRPr="00EF45EB">
        <w:rPr>
          <w:rFonts w:ascii="Times New Roman" w:eastAsia="Times New Roman" w:hAnsi="Times New Roman" w:cs="Times New Roman"/>
          <w:b/>
          <w:bCs/>
          <w:color w:val="000000"/>
          <w:sz w:val="28"/>
          <w:szCs w:val="28"/>
          <w:lang w:eastAsia="ru-RU"/>
        </w:rPr>
        <w:t>интенсив</w:t>
      </w:r>
      <w:proofErr w:type="spellEnd"/>
      <w:r w:rsidRPr="00EF45EB">
        <w:rPr>
          <w:rFonts w:ascii="Times New Roman" w:eastAsia="Times New Roman" w:hAnsi="Times New Roman" w:cs="Times New Roman"/>
          <w:color w:val="000000"/>
          <w:sz w:val="28"/>
          <w:szCs w:val="28"/>
          <w:lang w:eastAsia="ru-RU"/>
        </w:rPr>
        <w:t>.</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Проводится двухдневный </w:t>
      </w:r>
      <w:proofErr w:type="spellStart"/>
      <w:r w:rsidRPr="00EF45EB">
        <w:rPr>
          <w:rFonts w:ascii="Times New Roman" w:eastAsia="Times New Roman" w:hAnsi="Times New Roman" w:cs="Times New Roman"/>
          <w:color w:val="000000"/>
          <w:sz w:val="28"/>
          <w:szCs w:val="28"/>
          <w:lang w:eastAsia="ru-RU"/>
        </w:rPr>
        <w:t>интенсив</w:t>
      </w:r>
      <w:proofErr w:type="spellEnd"/>
      <w:r w:rsidRPr="00EF45EB">
        <w:rPr>
          <w:rFonts w:ascii="Times New Roman" w:eastAsia="Times New Roman" w:hAnsi="Times New Roman" w:cs="Times New Roman"/>
          <w:color w:val="000000"/>
          <w:sz w:val="28"/>
          <w:szCs w:val="28"/>
          <w:lang w:eastAsia="ru-RU"/>
        </w:rPr>
        <w:t xml:space="preserve"> на площадке в Ханты-Мансийске с участием в нем представителей </w:t>
      </w:r>
      <w:proofErr w:type="spellStart"/>
      <w:r w:rsidRPr="00EF45EB">
        <w:rPr>
          <w:rFonts w:ascii="Times New Roman" w:eastAsia="Times New Roman" w:hAnsi="Times New Roman" w:cs="Times New Roman"/>
          <w:color w:val="000000"/>
          <w:sz w:val="28"/>
          <w:szCs w:val="28"/>
          <w:lang w:eastAsia="ru-RU"/>
        </w:rPr>
        <w:t>стартапов</w:t>
      </w:r>
      <w:proofErr w:type="spellEnd"/>
      <w:r w:rsidRPr="00EF45EB">
        <w:rPr>
          <w:rFonts w:ascii="Times New Roman" w:eastAsia="Times New Roman" w:hAnsi="Times New Roman" w:cs="Times New Roman"/>
          <w:color w:val="000000"/>
          <w:sz w:val="28"/>
          <w:szCs w:val="28"/>
          <w:lang w:eastAsia="ru-RU"/>
        </w:rPr>
        <w:t>.</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p>
    <w:p w:rsidR="00B93CBB" w:rsidRPr="00EF45EB" w:rsidRDefault="00B93CBB" w:rsidP="00B93CBB">
      <w:pPr>
        <w:numPr>
          <w:ilvl w:val="3"/>
          <w:numId w:val="6"/>
        </w:numPr>
        <w:spacing w:before="60" w:after="60" w:line="240" w:lineRule="auto"/>
        <w:ind w:left="1134" w:hanging="425"/>
        <w:jc w:val="both"/>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Разбор трекинга проекта.</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Во время разбора трекинга проекта ведется работа над проектом, трекинг с которым уже был проведен. Проводится анализ </w:t>
      </w:r>
      <w:proofErr w:type="gramStart"/>
      <w:r w:rsidRPr="00EF45EB">
        <w:rPr>
          <w:rFonts w:ascii="Times New Roman" w:eastAsia="Times New Roman" w:hAnsi="Times New Roman" w:cs="Times New Roman"/>
          <w:color w:val="000000"/>
          <w:sz w:val="28"/>
          <w:szCs w:val="28"/>
          <w:lang w:eastAsia="ru-RU"/>
        </w:rPr>
        <w:t>артефактов</w:t>
      </w:r>
      <w:proofErr w:type="gramEnd"/>
      <w:r w:rsidRPr="00EF45EB">
        <w:rPr>
          <w:rFonts w:ascii="Times New Roman" w:eastAsia="Times New Roman" w:hAnsi="Times New Roman" w:cs="Times New Roman"/>
          <w:color w:val="000000"/>
          <w:sz w:val="28"/>
          <w:szCs w:val="28"/>
          <w:lang w:eastAsia="ru-RU"/>
        </w:rPr>
        <w:t xml:space="preserve"> предоставленных </w:t>
      </w:r>
      <w:proofErr w:type="spellStart"/>
      <w:r w:rsidRPr="00EF45EB">
        <w:rPr>
          <w:rFonts w:ascii="Times New Roman" w:eastAsia="Times New Roman" w:hAnsi="Times New Roman" w:cs="Times New Roman"/>
          <w:color w:val="000000"/>
          <w:sz w:val="28"/>
          <w:szCs w:val="28"/>
          <w:lang w:eastAsia="ru-RU"/>
        </w:rPr>
        <w:t>стартапами</w:t>
      </w:r>
      <w:proofErr w:type="spellEnd"/>
      <w:r w:rsidRPr="00EF45EB">
        <w:rPr>
          <w:rFonts w:ascii="Times New Roman" w:eastAsia="Times New Roman" w:hAnsi="Times New Roman" w:cs="Times New Roman"/>
          <w:color w:val="000000"/>
          <w:sz w:val="28"/>
          <w:szCs w:val="28"/>
          <w:lang w:eastAsia="ru-RU"/>
        </w:rPr>
        <w:t xml:space="preserve">, диагностируется его текущая ситуация, формируется стратегия работы над </w:t>
      </w:r>
      <w:proofErr w:type="spellStart"/>
      <w:r w:rsidRPr="00EF45EB">
        <w:rPr>
          <w:rFonts w:ascii="Times New Roman" w:eastAsia="Times New Roman" w:hAnsi="Times New Roman" w:cs="Times New Roman"/>
          <w:color w:val="000000"/>
          <w:sz w:val="28"/>
          <w:szCs w:val="28"/>
          <w:lang w:eastAsia="ru-RU"/>
        </w:rPr>
        <w:t>стартапом</w:t>
      </w:r>
      <w:proofErr w:type="spellEnd"/>
      <w:r w:rsidRPr="00EF45EB">
        <w:rPr>
          <w:rFonts w:ascii="Times New Roman" w:eastAsia="Times New Roman" w:hAnsi="Times New Roman" w:cs="Times New Roman"/>
          <w:color w:val="000000"/>
          <w:sz w:val="28"/>
          <w:szCs w:val="28"/>
          <w:lang w:eastAsia="ru-RU"/>
        </w:rPr>
        <w:t xml:space="preserve"> и стратегия </w:t>
      </w:r>
      <w:proofErr w:type="spellStart"/>
      <w:r w:rsidRPr="00EF45EB">
        <w:rPr>
          <w:rFonts w:ascii="Times New Roman" w:eastAsia="Times New Roman" w:hAnsi="Times New Roman" w:cs="Times New Roman"/>
          <w:color w:val="000000"/>
          <w:sz w:val="28"/>
          <w:szCs w:val="28"/>
          <w:lang w:eastAsia="ru-RU"/>
        </w:rPr>
        <w:t>трекшен</w:t>
      </w:r>
      <w:proofErr w:type="spellEnd"/>
      <w:r w:rsidRPr="00EF45EB">
        <w:rPr>
          <w:rFonts w:ascii="Times New Roman" w:eastAsia="Times New Roman" w:hAnsi="Times New Roman" w:cs="Times New Roman"/>
          <w:color w:val="000000"/>
          <w:sz w:val="28"/>
          <w:szCs w:val="28"/>
          <w:lang w:eastAsia="ru-RU"/>
        </w:rPr>
        <w:t>-сессии.</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К каждому обучающемуся прикрепляется опытный </w:t>
      </w:r>
      <w:proofErr w:type="spellStart"/>
      <w:r w:rsidRPr="00EF45EB">
        <w:rPr>
          <w:rFonts w:ascii="Times New Roman" w:eastAsia="Times New Roman" w:hAnsi="Times New Roman" w:cs="Times New Roman"/>
          <w:color w:val="000000"/>
          <w:sz w:val="28"/>
          <w:szCs w:val="28"/>
          <w:lang w:eastAsia="ru-RU"/>
        </w:rPr>
        <w:t>трекер</w:t>
      </w:r>
      <w:proofErr w:type="spellEnd"/>
      <w:r w:rsidRPr="00EF45EB">
        <w:rPr>
          <w:rFonts w:ascii="Times New Roman" w:eastAsia="Times New Roman" w:hAnsi="Times New Roman" w:cs="Times New Roman"/>
          <w:color w:val="000000"/>
          <w:sz w:val="28"/>
          <w:szCs w:val="28"/>
          <w:lang w:eastAsia="ru-RU"/>
        </w:rPr>
        <w:t xml:space="preserve"> (наставник).</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После выполнения каждого домашнего задания обучающийся созванивается с наставником и обсуждает результаты, наставник корректирует и дает обратную связь.</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Во время практики обязателен трехнедельный трекинг проекта (не менее 4 касаний).</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lastRenderedPageBreak/>
        <w:t xml:space="preserve">За 15 минут до каждого общения с проектом опытный </w:t>
      </w:r>
      <w:proofErr w:type="spellStart"/>
      <w:r w:rsidRPr="00EF45EB">
        <w:rPr>
          <w:rFonts w:ascii="Times New Roman" w:eastAsia="Times New Roman" w:hAnsi="Times New Roman" w:cs="Times New Roman"/>
          <w:color w:val="000000"/>
          <w:sz w:val="28"/>
          <w:szCs w:val="28"/>
          <w:lang w:eastAsia="ru-RU"/>
        </w:rPr>
        <w:t>трекер</w:t>
      </w:r>
      <w:proofErr w:type="spellEnd"/>
      <w:r w:rsidRPr="00EF45EB">
        <w:rPr>
          <w:rFonts w:ascii="Times New Roman" w:eastAsia="Times New Roman" w:hAnsi="Times New Roman" w:cs="Times New Roman"/>
          <w:color w:val="000000"/>
          <w:sz w:val="28"/>
          <w:szCs w:val="28"/>
          <w:lang w:eastAsia="ru-RU"/>
        </w:rPr>
        <w:t xml:space="preserve"> (наставник) созванивается с обучающимся и обсуждает стратегию на предстоящее общение. </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Наставник в режиме тишины слушает общение обучающегося с проектом. В случае крайней необходимости наставник может включиться в разговор. </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После завершения общения наставник разбирает с обучающимся результаты, дает обратную связь.</w:t>
      </w: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Количество вовлеченных:</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Не менее 20 чел. на этапе подачи заявок. Для участия в </w:t>
      </w:r>
      <w:proofErr w:type="spellStart"/>
      <w:r w:rsidRPr="00EF45EB">
        <w:rPr>
          <w:rFonts w:ascii="Times New Roman" w:eastAsia="Times New Roman" w:hAnsi="Times New Roman" w:cs="Times New Roman"/>
          <w:color w:val="000000"/>
          <w:sz w:val="28"/>
          <w:szCs w:val="28"/>
          <w:lang w:eastAsia="ru-RU"/>
        </w:rPr>
        <w:t>интенсиве</w:t>
      </w:r>
      <w:proofErr w:type="spellEnd"/>
      <w:r w:rsidRPr="00EF45EB">
        <w:rPr>
          <w:rFonts w:ascii="Times New Roman" w:eastAsia="Times New Roman" w:hAnsi="Times New Roman" w:cs="Times New Roman"/>
          <w:color w:val="000000"/>
          <w:sz w:val="28"/>
          <w:szCs w:val="28"/>
          <w:lang w:eastAsia="ru-RU"/>
        </w:rPr>
        <w:t xml:space="preserve"> отбор пройдут не менее 10 потенциальных </w:t>
      </w:r>
      <w:r>
        <w:rPr>
          <w:rFonts w:ascii="Times New Roman" w:eastAsia="Times New Roman" w:hAnsi="Times New Roman" w:cs="Times New Roman"/>
          <w:color w:val="000000"/>
          <w:sz w:val="28"/>
          <w:szCs w:val="28"/>
          <w:lang w:eastAsia="ru-RU"/>
        </w:rPr>
        <w:t>наставников</w:t>
      </w:r>
      <w:r w:rsidRPr="00EF45EB">
        <w:rPr>
          <w:rFonts w:ascii="Times New Roman" w:eastAsia="Times New Roman" w:hAnsi="Times New Roman" w:cs="Times New Roman"/>
          <w:color w:val="000000"/>
          <w:sz w:val="28"/>
          <w:szCs w:val="28"/>
          <w:lang w:eastAsia="ru-RU"/>
        </w:rPr>
        <w:t xml:space="preserve">. По результатам </w:t>
      </w:r>
      <w:proofErr w:type="spellStart"/>
      <w:r w:rsidRPr="00EF45EB">
        <w:rPr>
          <w:rFonts w:ascii="Times New Roman" w:eastAsia="Times New Roman" w:hAnsi="Times New Roman" w:cs="Times New Roman"/>
          <w:color w:val="000000"/>
          <w:sz w:val="28"/>
          <w:szCs w:val="28"/>
          <w:lang w:eastAsia="ru-RU"/>
        </w:rPr>
        <w:t>интенсива</w:t>
      </w:r>
      <w:proofErr w:type="spellEnd"/>
      <w:r w:rsidRPr="00EF45EB">
        <w:rPr>
          <w:rFonts w:ascii="Times New Roman" w:eastAsia="Times New Roman" w:hAnsi="Times New Roman" w:cs="Times New Roman"/>
          <w:color w:val="000000"/>
          <w:sz w:val="28"/>
          <w:szCs w:val="28"/>
          <w:lang w:eastAsia="ru-RU"/>
        </w:rPr>
        <w:t xml:space="preserve"> будут выбраны 8 лучших, и они пройдут разбор трекинга проекта. Из них 6 пройдут практику.</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Практика проводится на проектах, разработанных резидентами Ханты-Мансийского автономного округа – Югры.</w:t>
      </w: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Экспертное обеспечение:</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Не менее 3 экспертов, принимавших участие в трекинге не менее 5 проектов и имеющих практику проведения акселерационных программ.</w:t>
      </w:r>
    </w:p>
    <w:p w:rsidR="00B93CBB" w:rsidRPr="00EF45EB" w:rsidRDefault="00B93CBB" w:rsidP="00B93CBB">
      <w:pPr>
        <w:spacing w:before="60" w:after="60" w:line="240" w:lineRule="auto"/>
        <w:ind w:firstLine="709"/>
        <w:jc w:val="both"/>
        <w:rPr>
          <w:rFonts w:ascii="Times New Roman" w:eastAsia="Times New Roman" w:hAnsi="Times New Roman" w:cs="Times New Roman"/>
          <w:color w:val="000000"/>
          <w:sz w:val="28"/>
          <w:szCs w:val="28"/>
          <w:lang w:eastAsia="ru-RU"/>
        </w:rPr>
      </w:pPr>
    </w:p>
    <w:p w:rsidR="00B93CBB" w:rsidRPr="00EF45EB" w:rsidRDefault="00B93CBB" w:rsidP="00B93CBB">
      <w:pPr>
        <w:spacing w:before="60" w:after="60" w:line="240" w:lineRule="auto"/>
        <w:ind w:firstLine="709"/>
        <w:jc w:val="both"/>
        <w:rPr>
          <w:rFonts w:ascii="Times New Roman" w:eastAsia="Times New Roman" w:hAnsi="Times New Roman" w:cs="Times New Roman"/>
          <w:b/>
          <w:bCs/>
          <w:color w:val="000000"/>
          <w:sz w:val="28"/>
          <w:szCs w:val="28"/>
          <w:lang w:eastAsia="ru-RU"/>
        </w:rPr>
      </w:pPr>
      <w:r w:rsidRPr="00EF45EB">
        <w:rPr>
          <w:rFonts w:ascii="Times New Roman" w:eastAsia="Times New Roman" w:hAnsi="Times New Roman" w:cs="Times New Roman"/>
          <w:b/>
          <w:bCs/>
          <w:color w:val="000000"/>
          <w:sz w:val="28"/>
          <w:szCs w:val="28"/>
          <w:lang w:eastAsia="ru-RU"/>
        </w:rPr>
        <w:t>Место проведения мероприятия:</w:t>
      </w:r>
    </w:p>
    <w:p w:rsidR="00B93CBB" w:rsidRPr="00EF45EB" w:rsidRDefault="00B93CBB" w:rsidP="00B93CBB">
      <w:pPr>
        <w:numPr>
          <w:ilvl w:val="3"/>
          <w:numId w:val="1"/>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628162, Тюменская область, ХМАО - Югра, г. Ханты-Мансийск, ул. Пионерская, 14;</w:t>
      </w:r>
    </w:p>
    <w:p w:rsidR="00B93CBB" w:rsidRPr="00EF45EB" w:rsidRDefault="00B93CBB" w:rsidP="00B93CBB">
      <w:pPr>
        <w:numPr>
          <w:ilvl w:val="3"/>
          <w:numId w:val="1"/>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color w:val="000000"/>
          <w:sz w:val="28"/>
          <w:szCs w:val="28"/>
          <w:lang w:eastAsia="ru-RU"/>
        </w:rPr>
      </w:pPr>
      <w:r w:rsidRPr="00EF45EB">
        <w:rPr>
          <w:rFonts w:ascii="Times New Roman" w:eastAsia="Times New Roman" w:hAnsi="Times New Roman" w:cs="Times New Roman"/>
          <w:color w:val="000000"/>
          <w:sz w:val="28"/>
          <w:szCs w:val="28"/>
          <w:lang w:eastAsia="ru-RU"/>
        </w:rPr>
        <w:t xml:space="preserve">Удаленно, через </w:t>
      </w:r>
      <w:proofErr w:type="spellStart"/>
      <w:r w:rsidRPr="00EF45EB">
        <w:rPr>
          <w:rFonts w:ascii="Times New Roman" w:eastAsia="Times New Roman" w:hAnsi="Times New Roman" w:cs="Times New Roman"/>
          <w:color w:val="000000"/>
          <w:sz w:val="28"/>
          <w:szCs w:val="28"/>
          <w:lang w:eastAsia="ru-RU"/>
        </w:rPr>
        <w:t>Internet</w:t>
      </w:r>
      <w:proofErr w:type="spellEnd"/>
      <w:r w:rsidRPr="00EF45EB">
        <w:rPr>
          <w:rFonts w:ascii="Times New Roman" w:eastAsia="Times New Roman" w:hAnsi="Times New Roman" w:cs="Times New Roman"/>
          <w:color w:val="000000"/>
          <w:sz w:val="28"/>
          <w:szCs w:val="28"/>
          <w:lang w:eastAsia="ru-RU"/>
        </w:rPr>
        <w:t>.</w:t>
      </w:r>
    </w:p>
    <w:p w:rsidR="00B93CBB" w:rsidRPr="00756E01" w:rsidRDefault="00B93CBB" w:rsidP="00B93CBB">
      <w:pPr>
        <w:numPr>
          <w:ilvl w:val="3"/>
          <w:numId w:val="1"/>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В случае возникновения ограничительных мер, принимаемых и устанавливаемых федеральными органами государственной власти и органами государственной власти города Москвы, Ханты-Мансийского автономного округа - Югры, в целях предупреждения распространения </w:t>
      </w:r>
      <w:proofErr w:type="spellStart"/>
      <w:r w:rsidRPr="00756E01">
        <w:rPr>
          <w:rFonts w:ascii="Times New Roman" w:eastAsia="Times New Roman" w:hAnsi="Times New Roman" w:cs="Times New Roman"/>
          <w:color w:val="000000"/>
          <w:sz w:val="28"/>
          <w:szCs w:val="28"/>
          <w:lang w:eastAsia="ru-RU"/>
        </w:rPr>
        <w:t>коронавирусной</w:t>
      </w:r>
      <w:proofErr w:type="spellEnd"/>
      <w:r w:rsidRPr="00756E01">
        <w:rPr>
          <w:rFonts w:ascii="Times New Roman" w:eastAsia="Times New Roman" w:hAnsi="Times New Roman" w:cs="Times New Roman"/>
          <w:color w:val="000000"/>
          <w:sz w:val="28"/>
          <w:szCs w:val="28"/>
          <w:lang w:eastAsia="ru-RU"/>
        </w:rPr>
        <w:t xml:space="preserve"> и иной инфекции, местом проведения мероприятия будет являться площадка на сайте в сети Интернет, предоставляемая Исполнителем, для реализации мероприятия. Мероприятие будет проводится онлайн с использованием информационно-телекоммуникационной сети "Интернет", сервисов для проведения онлайн конференций, либо с помощью мессенджеров </w:t>
      </w:r>
      <w:proofErr w:type="spellStart"/>
      <w:r w:rsidRPr="00756E01">
        <w:rPr>
          <w:rFonts w:ascii="Times New Roman" w:eastAsia="Times New Roman" w:hAnsi="Times New Roman" w:cs="Times New Roman"/>
          <w:color w:val="000000"/>
          <w:sz w:val="28"/>
          <w:szCs w:val="28"/>
          <w:lang w:eastAsia="ru-RU"/>
        </w:rPr>
        <w:t>WhatsApp</w:t>
      </w:r>
      <w:proofErr w:type="spellEnd"/>
      <w:r w:rsidRPr="00756E01">
        <w:rPr>
          <w:rFonts w:ascii="Times New Roman" w:eastAsia="Times New Roman" w:hAnsi="Times New Roman" w:cs="Times New Roman"/>
          <w:color w:val="000000"/>
          <w:sz w:val="28"/>
          <w:szCs w:val="28"/>
          <w:lang w:eastAsia="ru-RU"/>
        </w:rPr>
        <w:t xml:space="preserve">, </w:t>
      </w:r>
      <w:proofErr w:type="spellStart"/>
      <w:r w:rsidRPr="00756E01">
        <w:rPr>
          <w:rFonts w:ascii="Times New Roman" w:eastAsia="Times New Roman" w:hAnsi="Times New Roman" w:cs="Times New Roman"/>
          <w:color w:val="000000"/>
          <w:sz w:val="28"/>
          <w:szCs w:val="28"/>
          <w:lang w:eastAsia="ru-RU"/>
        </w:rPr>
        <w:t>Telegram</w:t>
      </w:r>
      <w:proofErr w:type="spellEnd"/>
      <w:r w:rsidRPr="00756E01">
        <w:rPr>
          <w:rFonts w:ascii="Times New Roman" w:eastAsia="Times New Roman" w:hAnsi="Times New Roman" w:cs="Times New Roman"/>
          <w:color w:val="000000"/>
          <w:sz w:val="28"/>
          <w:szCs w:val="28"/>
          <w:lang w:eastAsia="ru-RU"/>
        </w:rPr>
        <w:t>.</w:t>
      </w:r>
    </w:p>
    <w:p w:rsidR="00B93CBB" w:rsidRPr="00756E01" w:rsidRDefault="00B93CBB" w:rsidP="00B93CBB">
      <w:pPr>
        <w:rPr>
          <w:rFonts w:ascii="Times New Roman" w:eastAsia="Times New Roman" w:hAnsi="Times New Roman" w:cs="Times New Roman"/>
          <w:color w:val="000000"/>
          <w:sz w:val="26"/>
          <w:szCs w:val="20"/>
          <w:lang w:eastAsia="ru-RU"/>
        </w:rPr>
      </w:pPr>
    </w:p>
    <w:tbl>
      <w:tblPr>
        <w:tblW w:w="10206" w:type="dxa"/>
        <w:tblInd w:w="-5" w:type="dxa"/>
        <w:tblLook w:val="01E0" w:firstRow="1" w:lastRow="1" w:firstColumn="1" w:lastColumn="1" w:noHBand="0" w:noVBand="0"/>
      </w:tblPr>
      <w:tblGrid>
        <w:gridCol w:w="5103"/>
        <w:gridCol w:w="5103"/>
      </w:tblGrid>
      <w:tr w:rsidR="00B93CBB" w:rsidRPr="00756E01" w:rsidTr="00093F71">
        <w:trPr>
          <w:trHeight w:val="288"/>
        </w:trPr>
        <w:tc>
          <w:tcPr>
            <w:tcW w:w="5103" w:type="dxa"/>
            <w:vAlign w:val="center"/>
          </w:tcPr>
          <w:p w:rsidR="00B93CBB" w:rsidRPr="00756E01" w:rsidRDefault="00B93CBB" w:rsidP="00093F7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ЗАКАЗЧИК</w:t>
            </w:r>
          </w:p>
        </w:tc>
        <w:tc>
          <w:tcPr>
            <w:tcW w:w="5103" w:type="dxa"/>
            <w:vAlign w:val="center"/>
          </w:tcPr>
          <w:p w:rsidR="00B93CBB" w:rsidRPr="00756E01" w:rsidRDefault="00B93CBB" w:rsidP="00093F7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ИСПОЛНИТЕЛЬ</w:t>
            </w:r>
          </w:p>
        </w:tc>
      </w:tr>
      <w:tr w:rsidR="00B93CBB" w:rsidRPr="00756E01" w:rsidTr="00093F71">
        <w:trPr>
          <w:trHeight w:val="641"/>
        </w:trPr>
        <w:tc>
          <w:tcPr>
            <w:tcW w:w="5103" w:type="dxa"/>
          </w:tcPr>
          <w:p w:rsidR="00B93CBB" w:rsidRPr="00756E01" w:rsidRDefault="00B93CBB" w:rsidP="00093F71">
            <w:pPr>
              <w:spacing w:after="0" w:line="240" w:lineRule="auto"/>
              <w:contextualSpacing/>
              <w:jc w:val="both"/>
              <w:rPr>
                <w:rFonts w:ascii="Times New Roman" w:eastAsia="Times New Roman" w:hAnsi="Times New Roman" w:cs="Times New Roman"/>
                <w:b/>
                <w:color w:val="000000"/>
                <w:sz w:val="26"/>
                <w:szCs w:val="20"/>
                <w:highlight w:val="yellow"/>
                <w:lang w:eastAsia="ru-RU"/>
              </w:rPr>
            </w:pPr>
            <w:r w:rsidRPr="00756E01">
              <w:rPr>
                <w:rFonts w:ascii="Times New Roman" w:eastAsia="Times New Roman" w:hAnsi="Times New Roman" w:cs="Times New Roman"/>
                <w:b/>
                <w:color w:val="000000"/>
                <w:sz w:val="26"/>
                <w:szCs w:val="20"/>
                <w:lang w:eastAsia="ru-RU"/>
              </w:rPr>
              <w:t>Фонд поддержки предпринимательства Югры</w:t>
            </w:r>
          </w:p>
          <w:p w:rsidR="00B93CBB" w:rsidRPr="00756E01" w:rsidRDefault="00B93CBB" w:rsidP="00093F71">
            <w:pPr>
              <w:tabs>
                <w:tab w:val="left" w:pos="426"/>
              </w:tabs>
              <w:spacing w:after="0" w:line="240" w:lineRule="auto"/>
              <w:contextualSpacing/>
              <w:jc w:val="both"/>
              <w:rPr>
                <w:rFonts w:ascii="Times New Roman" w:eastAsia="Times New Roman" w:hAnsi="Times New Roman" w:cs="Times New Roman"/>
                <w:b/>
                <w:color w:val="000000"/>
                <w:sz w:val="26"/>
                <w:szCs w:val="20"/>
                <w:lang w:eastAsia="ru-RU"/>
              </w:rPr>
            </w:pPr>
            <w:r w:rsidRPr="00756E01">
              <w:rPr>
                <w:rFonts w:ascii="Times New Roman" w:eastAsia="Times New Roman" w:hAnsi="Times New Roman" w:cs="Times New Roman"/>
                <w:b/>
                <w:color w:val="000000"/>
                <w:sz w:val="26"/>
                <w:szCs w:val="20"/>
                <w:lang w:eastAsia="ru-RU"/>
              </w:rPr>
              <w:t>От Заказчика:</w:t>
            </w: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bCs/>
                <w:color w:val="000000"/>
                <w:sz w:val="26"/>
                <w:szCs w:val="20"/>
                <w:lang w:eastAsia="ru-RU"/>
              </w:rPr>
              <w:t>Генеральный директор</w:t>
            </w: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______________ / С.Г. Стручков</w:t>
            </w:r>
            <w:r w:rsidRPr="00756E01">
              <w:rPr>
                <w:rFonts w:ascii="Times New Roman" w:eastAsia="Times New Roman" w:hAnsi="Times New Roman" w:cs="Times New Roman"/>
                <w:color w:val="000000"/>
                <w:sz w:val="18"/>
                <w:szCs w:val="20"/>
                <w:lang w:eastAsia="ru-RU"/>
              </w:rPr>
              <w:t xml:space="preserve">                 МП</w:t>
            </w:r>
          </w:p>
        </w:tc>
        <w:tc>
          <w:tcPr>
            <w:tcW w:w="5103" w:type="dxa"/>
          </w:tcPr>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tc>
      </w:tr>
    </w:tbl>
    <w:p w:rsidR="00B93CBB" w:rsidRPr="00756E01" w:rsidRDefault="00B93CBB" w:rsidP="00B93CBB">
      <w:pPr>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br w:type="page"/>
      </w:r>
    </w:p>
    <w:p w:rsidR="00B93CBB" w:rsidRPr="00756E01" w:rsidRDefault="00B93CBB" w:rsidP="00B93CBB">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Приложение № 2</w:t>
      </w:r>
    </w:p>
    <w:p w:rsidR="00B93CBB" w:rsidRPr="00756E01" w:rsidRDefault="00B93CBB" w:rsidP="00B93CBB">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оказания услуг</w:t>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 xml:space="preserve">№_________ от </w:t>
      </w:r>
      <w:proofErr w:type="gramStart"/>
      <w:r w:rsidRPr="00756E01">
        <w:rPr>
          <w:rFonts w:ascii="Times New Roman" w:eastAsia="Times New Roman" w:hAnsi="Times New Roman" w:cs="Times New Roman"/>
          <w:color w:val="000000"/>
          <w:sz w:val="26"/>
          <w:szCs w:val="20"/>
          <w:lang w:eastAsia="ru-RU"/>
        </w:rPr>
        <w:t xml:space="preserve">«  </w:t>
      </w:r>
      <w:proofErr w:type="gramEnd"/>
      <w:r w:rsidRPr="00756E01">
        <w:rPr>
          <w:rFonts w:ascii="Times New Roman" w:eastAsia="Times New Roman" w:hAnsi="Times New Roman" w:cs="Times New Roman"/>
          <w:color w:val="000000"/>
          <w:sz w:val="26"/>
          <w:szCs w:val="20"/>
          <w:lang w:eastAsia="ru-RU"/>
        </w:rPr>
        <w:t xml:space="preserve">    » _______ 2020 г.</w:t>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B93CBB" w:rsidRPr="00756E01" w:rsidRDefault="00B93CBB" w:rsidP="00B93CBB">
      <w:pPr>
        <w:spacing w:before="60" w:after="0" w:line="276" w:lineRule="auto"/>
        <w:ind w:left="-567" w:firstLine="567"/>
        <w:contextualSpacing/>
        <w:jc w:val="center"/>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Программа </w:t>
      </w:r>
      <w:r w:rsidRPr="00CE7EF0">
        <w:rPr>
          <w:rFonts w:ascii="Times New Roman" w:eastAsia="Times New Roman" w:hAnsi="Times New Roman" w:cs="Times New Roman"/>
          <w:b/>
          <w:bCs/>
          <w:color w:val="000000"/>
          <w:sz w:val="28"/>
          <w:szCs w:val="28"/>
          <w:lang w:eastAsia="ru-RU"/>
        </w:rPr>
        <w:t xml:space="preserve">по повышению компетенций наставников проектов в </w:t>
      </w:r>
      <w:r w:rsidRPr="00CE7EF0">
        <w:rPr>
          <w:rFonts w:ascii="Times New Roman" w:eastAsia="Times New Roman" w:hAnsi="Times New Roman" w:cs="Times New Roman"/>
          <w:b/>
          <w:bCs/>
          <w:color w:val="000000"/>
          <w:sz w:val="28"/>
          <w:szCs w:val="28"/>
          <w:lang w:val="en-US" w:eastAsia="ru-RU"/>
        </w:rPr>
        <w:t>IT</w:t>
      </w:r>
      <w:r w:rsidRPr="00CE7EF0">
        <w:rPr>
          <w:rFonts w:ascii="Times New Roman" w:eastAsia="Times New Roman" w:hAnsi="Times New Roman" w:cs="Times New Roman"/>
          <w:b/>
          <w:bCs/>
          <w:color w:val="000000"/>
          <w:sz w:val="28"/>
          <w:szCs w:val="28"/>
          <w:lang w:eastAsia="ru-RU"/>
        </w:rPr>
        <w:t xml:space="preserve"> сфере, в целях подготовки проектов к выходу на рынок и/или привлечения инвестиций, в том числе через участие в акселерационных программах</w:t>
      </w: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B93CBB" w:rsidRPr="00756E01" w:rsidRDefault="00B93CBB" w:rsidP="00B93CBB">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tbl>
      <w:tblPr>
        <w:tblW w:w="10206" w:type="dxa"/>
        <w:tblInd w:w="-5" w:type="dxa"/>
        <w:tblLook w:val="01E0" w:firstRow="1" w:lastRow="1" w:firstColumn="1" w:lastColumn="1" w:noHBand="0" w:noVBand="0"/>
      </w:tblPr>
      <w:tblGrid>
        <w:gridCol w:w="5103"/>
        <w:gridCol w:w="5103"/>
      </w:tblGrid>
      <w:tr w:rsidR="00B93CBB" w:rsidRPr="00756E01" w:rsidTr="00093F71">
        <w:trPr>
          <w:trHeight w:val="288"/>
        </w:trPr>
        <w:tc>
          <w:tcPr>
            <w:tcW w:w="5103" w:type="dxa"/>
            <w:vAlign w:val="center"/>
          </w:tcPr>
          <w:p w:rsidR="00B93CBB" w:rsidRPr="00756E01" w:rsidRDefault="00B93CBB" w:rsidP="00093F7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ЗАКАЗЧИК</w:t>
            </w:r>
          </w:p>
        </w:tc>
        <w:tc>
          <w:tcPr>
            <w:tcW w:w="5103" w:type="dxa"/>
            <w:vAlign w:val="center"/>
          </w:tcPr>
          <w:p w:rsidR="00B93CBB" w:rsidRPr="00756E01" w:rsidRDefault="00B93CBB" w:rsidP="00093F7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ИСПОЛНИТЕЛЬ</w:t>
            </w:r>
          </w:p>
        </w:tc>
      </w:tr>
      <w:tr w:rsidR="00B93CBB" w:rsidRPr="00756E01" w:rsidTr="00093F71">
        <w:trPr>
          <w:trHeight w:val="641"/>
        </w:trPr>
        <w:tc>
          <w:tcPr>
            <w:tcW w:w="5103" w:type="dxa"/>
          </w:tcPr>
          <w:p w:rsidR="00B93CBB" w:rsidRPr="00756E01" w:rsidRDefault="00B93CBB" w:rsidP="00093F71">
            <w:pPr>
              <w:spacing w:after="0" w:line="240" w:lineRule="auto"/>
              <w:contextualSpacing/>
              <w:jc w:val="both"/>
              <w:rPr>
                <w:rFonts w:ascii="Times New Roman" w:eastAsia="Times New Roman" w:hAnsi="Times New Roman" w:cs="Times New Roman"/>
                <w:b/>
                <w:color w:val="000000"/>
                <w:sz w:val="26"/>
                <w:szCs w:val="20"/>
                <w:highlight w:val="yellow"/>
                <w:lang w:eastAsia="ru-RU"/>
              </w:rPr>
            </w:pPr>
            <w:r w:rsidRPr="00756E01">
              <w:rPr>
                <w:rFonts w:ascii="Times New Roman" w:eastAsia="Times New Roman" w:hAnsi="Times New Roman" w:cs="Times New Roman"/>
                <w:b/>
                <w:color w:val="000000"/>
                <w:sz w:val="26"/>
                <w:szCs w:val="20"/>
                <w:lang w:eastAsia="ru-RU"/>
              </w:rPr>
              <w:t>Фонд поддержки предпринимательства Югры</w:t>
            </w:r>
          </w:p>
          <w:p w:rsidR="00B93CBB" w:rsidRPr="00756E01" w:rsidRDefault="00B93CBB" w:rsidP="00093F71">
            <w:pPr>
              <w:tabs>
                <w:tab w:val="left" w:pos="426"/>
              </w:tabs>
              <w:spacing w:after="0" w:line="240" w:lineRule="auto"/>
              <w:contextualSpacing/>
              <w:jc w:val="both"/>
              <w:rPr>
                <w:rFonts w:ascii="Times New Roman" w:eastAsia="Times New Roman" w:hAnsi="Times New Roman" w:cs="Times New Roman"/>
                <w:b/>
                <w:color w:val="000000"/>
                <w:sz w:val="26"/>
                <w:szCs w:val="20"/>
                <w:lang w:eastAsia="ru-RU"/>
              </w:rPr>
            </w:pPr>
            <w:r w:rsidRPr="00756E01">
              <w:rPr>
                <w:rFonts w:ascii="Times New Roman" w:eastAsia="Times New Roman" w:hAnsi="Times New Roman" w:cs="Times New Roman"/>
                <w:b/>
                <w:color w:val="000000"/>
                <w:sz w:val="26"/>
                <w:szCs w:val="20"/>
                <w:lang w:eastAsia="ru-RU"/>
              </w:rPr>
              <w:t>От Заказчика:</w:t>
            </w: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bCs/>
                <w:color w:val="000000"/>
                <w:sz w:val="26"/>
                <w:szCs w:val="20"/>
                <w:lang w:eastAsia="ru-RU"/>
              </w:rPr>
              <w:t>Генеральный директор</w:t>
            </w: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______________ / С.Г. Стручков</w:t>
            </w:r>
          </w:p>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18"/>
                <w:szCs w:val="20"/>
                <w:lang w:eastAsia="ru-RU"/>
              </w:rPr>
              <w:t xml:space="preserve">                 МП</w:t>
            </w:r>
          </w:p>
        </w:tc>
        <w:tc>
          <w:tcPr>
            <w:tcW w:w="5103" w:type="dxa"/>
          </w:tcPr>
          <w:p w:rsidR="00B93CBB" w:rsidRPr="00756E01" w:rsidRDefault="00B93CBB" w:rsidP="00093F71">
            <w:pPr>
              <w:spacing w:after="0" w:line="240" w:lineRule="auto"/>
              <w:contextualSpacing/>
              <w:jc w:val="both"/>
              <w:rPr>
                <w:rFonts w:ascii="Times New Roman" w:eastAsia="Times New Roman" w:hAnsi="Times New Roman" w:cs="Times New Roman"/>
                <w:color w:val="000000"/>
                <w:sz w:val="26"/>
                <w:szCs w:val="20"/>
                <w:lang w:eastAsia="ru-RU"/>
              </w:rPr>
            </w:pPr>
          </w:p>
        </w:tc>
      </w:tr>
    </w:tbl>
    <w:p w:rsidR="00B93CBB" w:rsidRDefault="00B93CBB" w:rsidP="00B93CBB">
      <w:pPr>
        <w:spacing w:after="0"/>
        <w:jc w:val="right"/>
        <w:rPr>
          <w:rFonts w:ascii="Times New Roman" w:hAnsi="Times New Roman" w:cs="Times New Roman"/>
          <w:sz w:val="28"/>
          <w:szCs w:val="28"/>
        </w:rPr>
      </w:pPr>
    </w:p>
    <w:p w:rsidR="00B93CBB" w:rsidRDefault="00B93CBB" w:rsidP="00B93CBB">
      <w:pPr>
        <w:rPr>
          <w:rFonts w:ascii="Times New Roman" w:hAnsi="Times New Roman" w:cs="Times New Roman"/>
          <w:sz w:val="28"/>
          <w:szCs w:val="28"/>
        </w:rPr>
      </w:pPr>
      <w:r>
        <w:rPr>
          <w:rFonts w:ascii="Times New Roman" w:hAnsi="Times New Roman" w:cs="Times New Roman"/>
          <w:sz w:val="28"/>
          <w:szCs w:val="28"/>
        </w:rPr>
        <w:br w:type="page"/>
      </w:r>
    </w:p>
    <w:p w:rsidR="00B93CBB" w:rsidRDefault="00B93CBB" w:rsidP="00B93CBB">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 xml:space="preserve">Приложение </w:t>
      </w:r>
      <w:r>
        <w:rPr>
          <w:rFonts w:ascii="Times New Roman" w:eastAsia="Times New Roman" w:hAnsi="Times New Roman" w:cs="Times New Roman"/>
          <w:color w:val="000000"/>
          <w:sz w:val="26"/>
          <w:szCs w:val="20"/>
          <w:lang w:eastAsia="ru-RU"/>
        </w:rPr>
        <w:t>3</w:t>
      </w:r>
    </w:p>
    <w:p w:rsidR="00B93CBB" w:rsidRPr="00756E01" w:rsidRDefault="00B93CBB" w:rsidP="00B93CBB">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оказания услуг</w:t>
      </w:r>
    </w:p>
    <w:p w:rsidR="00B93CBB" w:rsidRPr="00756E01" w:rsidRDefault="00B93CBB" w:rsidP="00B93CBB">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 xml:space="preserve">№_________ от </w:t>
      </w:r>
      <w:proofErr w:type="gramStart"/>
      <w:r w:rsidRPr="00756E01">
        <w:rPr>
          <w:rFonts w:ascii="Times New Roman" w:eastAsia="Times New Roman" w:hAnsi="Times New Roman" w:cs="Times New Roman"/>
          <w:color w:val="000000"/>
          <w:sz w:val="26"/>
          <w:szCs w:val="20"/>
          <w:lang w:eastAsia="ru-RU"/>
        </w:rPr>
        <w:t xml:space="preserve">«  </w:t>
      </w:r>
      <w:proofErr w:type="gramEnd"/>
      <w:r w:rsidRPr="00756E01">
        <w:rPr>
          <w:rFonts w:ascii="Times New Roman" w:eastAsia="Times New Roman" w:hAnsi="Times New Roman" w:cs="Times New Roman"/>
          <w:color w:val="000000"/>
          <w:sz w:val="26"/>
          <w:szCs w:val="20"/>
          <w:lang w:eastAsia="ru-RU"/>
        </w:rPr>
        <w:t xml:space="preserve">    » _______ 2020 г.</w:t>
      </w:r>
    </w:p>
    <w:p w:rsidR="00B93CBB" w:rsidRPr="00061B69" w:rsidRDefault="00B93CBB" w:rsidP="00B93CBB">
      <w:pPr>
        <w:spacing w:after="0"/>
        <w:jc w:val="right"/>
        <w:rPr>
          <w:rFonts w:ascii="Times New Roman" w:hAnsi="Times New Roman" w:cs="Times New Roman"/>
          <w:sz w:val="28"/>
          <w:szCs w:val="28"/>
        </w:rPr>
      </w:pPr>
    </w:p>
    <w:p w:rsidR="00B93CBB" w:rsidRDefault="00B93CBB" w:rsidP="00B93CBB">
      <w:pPr>
        <w:spacing w:after="0"/>
        <w:jc w:val="center"/>
        <w:rPr>
          <w:rFonts w:ascii="Times New Roman" w:hAnsi="Times New Roman" w:cs="Times New Roman"/>
          <w:b/>
          <w:sz w:val="26"/>
          <w:szCs w:val="26"/>
        </w:rPr>
      </w:pPr>
    </w:p>
    <w:p w:rsidR="00B93CBB" w:rsidRDefault="00B93CBB" w:rsidP="00B93CBB">
      <w:pPr>
        <w:spacing w:after="0"/>
        <w:jc w:val="center"/>
        <w:rPr>
          <w:rFonts w:ascii="Times New Roman" w:hAnsi="Times New Roman" w:cs="Times New Roman"/>
          <w:b/>
          <w:sz w:val="26"/>
          <w:szCs w:val="26"/>
        </w:rPr>
      </w:pPr>
    </w:p>
    <w:p w:rsidR="00B93CBB" w:rsidRPr="00563125" w:rsidRDefault="00B93CBB" w:rsidP="00B93CBB">
      <w:pPr>
        <w:spacing w:after="0"/>
        <w:jc w:val="center"/>
        <w:rPr>
          <w:rFonts w:ascii="Times New Roman" w:hAnsi="Times New Roman" w:cs="Times New Roman"/>
          <w:b/>
          <w:sz w:val="26"/>
          <w:szCs w:val="26"/>
        </w:rPr>
      </w:pPr>
      <w:r w:rsidRPr="00563125">
        <w:rPr>
          <w:rFonts w:ascii="Times New Roman" w:hAnsi="Times New Roman" w:cs="Times New Roman"/>
          <w:b/>
          <w:sz w:val="26"/>
          <w:szCs w:val="26"/>
        </w:rPr>
        <w:t xml:space="preserve">Заявка на оказание услуг по обучению </w:t>
      </w:r>
      <w:r>
        <w:rPr>
          <w:rFonts w:ascii="Times New Roman" w:hAnsi="Times New Roman" w:cs="Times New Roman"/>
          <w:b/>
          <w:sz w:val="26"/>
          <w:szCs w:val="26"/>
        </w:rPr>
        <w:t>наставников</w:t>
      </w:r>
    </w:p>
    <w:p w:rsidR="00B93CBB" w:rsidRPr="00563125" w:rsidRDefault="00B93CBB" w:rsidP="00B93CBB">
      <w:pPr>
        <w:spacing w:after="0"/>
        <w:jc w:val="right"/>
        <w:rPr>
          <w:rFonts w:ascii="Times New Roman" w:hAnsi="Times New Roman" w:cs="Times New Roman"/>
          <w:sz w:val="26"/>
          <w:szCs w:val="26"/>
        </w:rPr>
      </w:pPr>
    </w:p>
    <w:p w:rsidR="00B93CBB" w:rsidRPr="00563125" w:rsidRDefault="00B93CBB" w:rsidP="00B93CBB">
      <w:pPr>
        <w:spacing w:after="0"/>
        <w:jc w:val="right"/>
        <w:rPr>
          <w:rFonts w:ascii="Times New Roman" w:hAnsi="Times New Roman" w:cs="Times New Roman"/>
          <w:sz w:val="26"/>
          <w:szCs w:val="26"/>
        </w:rPr>
      </w:pPr>
      <w:r w:rsidRPr="00563125">
        <w:rPr>
          <w:rFonts w:ascii="Times New Roman" w:hAnsi="Times New Roman" w:cs="Times New Roman"/>
          <w:sz w:val="26"/>
          <w:szCs w:val="26"/>
        </w:rPr>
        <w:t xml:space="preserve">Заказчик направляет для получения услуг __________ (__________) </w:t>
      </w:r>
      <w:r>
        <w:rPr>
          <w:rFonts w:ascii="Times New Roman" w:hAnsi="Times New Roman" w:cs="Times New Roman"/>
          <w:sz w:val="26"/>
          <w:szCs w:val="26"/>
        </w:rPr>
        <w:t>наставников</w:t>
      </w:r>
      <w:r w:rsidRPr="00563125">
        <w:rPr>
          <w:rFonts w:ascii="Times New Roman" w:hAnsi="Times New Roman" w:cs="Times New Roman"/>
          <w:sz w:val="26"/>
          <w:szCs w:val="26"/>
        </w:rPr>
        <w:t xml:space="preserve">: </w:t>
      </w:r>
    </w:p>
    <w:tbl>
      <w:tblPr>
        <w:tblStyle w:val="TableGrid"/>
        <w:tblW w:w="9067" w:type="dxa"/>
        <w:tblLook w:val="04A0" w:firstRow="1" w:lastRow="0" w:firstColumn="1" w:lastColumn="0" w:noHBand="0" w:noVBand="1"/>
      </w:tblPr>
      <w:tblGrid>
        <w:gridCol w:w="534"/>
        <w:gridCol w:w="3714"/>
        <w:gridCol w:w="4819"/>
      </w:tblGrid>
      <w:tr w:rsidR="00B93CBB" w:rsidRPr="00563125" w:rsidTr="00093F71">
        <w:tc>
          <w:tcPr>
            <w:tcW w:w="534" w:type="dxa"/>
          </w:tcPr>
          <w:p w:rsidR="00B93CBB" w:rsidRPr="00563125" w:rsidRDefault="00B93CBB" w:rsidP="00093F71">
            <w:pPr>
              <w:spacing w:line="259" w:lineRule="auto"/>
              <w:jc w:val="right"/>
              <w:rPr>
                <w:rFonts w:ascii="Times New Roman" w:hAnsi="Times New Roman"/>
                <w:sz w:val="26"/>
                <w:szCs w:val="26"/>
              </w:rPr>
            </w:pPr>
            <w:r w:rsidRPr="00563125">
              <w:rPr>
                <w:rFonts w:ascii="Times New Roman" w:hAnsi="Times New Roman"/>
                <w:sz w:val="26"/>
                <w:szCs w:val="26"/>
              </w:rPr>
              <w:t>№</w:t>
            </w:r>
          </w:p>
        </w:tc>
        <w:tc>
          <w:tcPr>
            <w:tcW w:w="3714" w:type="dxa"/>
          </w:tcPr>
          <w:p w:rsidR="00B93CBB" w:rsidRPr="00563125" w:rsidRDefault="00B93CBB" w:rsidP="00093F71">
            <w:pPr>
              <w:spacing w:line="259" w:lineRule="auto"/>
              <w:jc w:val="right"/>
              <w:rPr>
                <w:rFonts w:ascii="Times New Roman" w:hAnsi="Times New Roman"/>
                <w:sz w:val="26"/>
                <w:szCs w:val="26"/>
              </w:rPr>
            </w:pPr>
            <w:r w:rsidRPr="00563125">
              <w:rPr>
                <w:rFonts w:ascii="Times New Roman" w:hAnsi="Times New Roman"/>
                <w:sz w:val="26"/>
                <w:szCs w:val="26"/>
              </w:rPr>
              <w:t>ФИО</w:t>
            </w:r>
          </w:p>
        </w:tc>
        <w:tc>
          <w:tcPr>
            <w:tcW w:w="4819" w:type="dxa"/>
          </w:tcPr>
          <w:p w:rsidR="00B93CBB" w:rsidRPr="00563125" w:rsidRDefault="00B93CBB" w:rsidP="00093F71">
            <w:pPr>
              <w:spacing w:line="259" w:lineRule="auto"/>
              <w:jc w:val="right"/>
              <w:rPr>
                <w:rFonts w:ascii="Times New Roman" w:hAnsi="Times New Roman"/>
                <w:sz w:val="26"/>
                <w:szCs w:val="26"/>
                <w:lang w:val="en-US"/>
              </w:rPr>
            </w:pPr>
            <w:r w:rsidRPr="00563125">
              <w:rPr>
                <w:rFonts w:ascii="Times New Roman" w:hAnsi="Times New Roman"/>
                <w:sz w:val="26"/>
                <w:szCs w:val="26"/>
              </w:rPr>
              <w:t>E-</w:t>
            </w:r>
            <w:proofErr w:type="spellStart"/>
            <w:r w:rsidRPr="00563125">
              <w:rPr>
                <w:rFonts w:ascii="Times New Roman" w:hAnsi="Times New Roman"/>
                <w:sz w:val="26"/>
                <w:szCs w:val="26"/>
              </w:rPr>
              <w:t>mail</w:t>
            </w:r>
            <w:proofErr w:type="spellEnd"/>
          </w:p>
        </w:tc>
      </w:tr>
      <w:tr w:rsidR="00B93CBB" w:rsidRPr="00563125" w:rsidTr="00093F71">
        <w:tc>
          <w:tcPr>
            <w:tcW w:w="534" w:type="dxa"/>
          </w:tcPr>
          <w:p w:rsidR="00B93CBB" w:rsidRPr="00563125" w:rsidRDefault="00B93CBB" w:rsidP="00093F71">
            <w:pPr>
              <w:spacing w:line="259" w:lineRule="auto"/>
              <w:jc w:val="right"/>
              <w:rPr>
                <w:rFonts w:ascii="Times New Roman" w:hAnsi="Times New Roman"/>
                <w:sz w:val="26"/>
                <w:szCs w:val="26"/>
              </w:rPr>
            </w:pPr>
            <w:r w:rsidRPr="00563125">
              <w:rPr>
                <w:rFonts w:ascii="Times New Roman" w:hAnsi="Times New Roman"/>
                <w:sz w:val="26"/>
                <w:szCs w:val="26"/>
              </w:rPr>
              <w:t>1</w:t>
            </w:r>
          </w:p>
        </w:tc>
        <w:tc>
          <w:tcPr>
            <w:tcW w:w="3714" w:type="dxa"/>
          </w:tcPr>
          <w:p w:rsidR="00B93CBB" w:rsidRPr="00563125" w:rsidRDefault="00B93CBB" w:rsidP="00093F71">
            <w:pPr>
              <w:spacing w:line="259" w:lineRule="auto"/>
              <w:jc w:val="right"/>
              <w:rPr>
                <w:rFonts w:ascii="Times New Roman" w:hAnsi="Times New Roman"/>
                <w:sz w:val="26"/>
                <w:szCs w:val="26"/>
              </w:rPr>
            </w:pPr>
          </w:p>
        </w:tc>
        <w:tc>
          <w:tcPr>
            <w:tcW w:w="4819" w:type="dxa"/>
          </w:tcPr>
          <w:p w:rsidR="00B93CBB" w:rsidRPr="00563125" w:rsidRDefault="00B93CBB" w:rsidP="00093F71">
            <w:pPr>
              <w:spacing w:line="259" w:lineRule="auto"/>
              <w:jc w:val="right"/>
              <w:rPr>
                <w:rFonts w:ascii="Times New Roman" w:hAnsi="Times New Roman"/>
                <w:sz w:val="26"/>
                <w:szCs w:val="26"/>
              </w:rPr>
            </w:pPr>
          </w:p>
        </w:tc>
      </w:tr>
      <w:tr w:rsidR="00B93CBB" w:rsidRPr="00563125" w:rsidTr="00093F71">
        <w:tc>
          <w:tcPr>
            <w:tcW w:w="534" w:type="dxa"/>
          </w:tcPr>
          <w:p w:rsidR="00B93CBB" w:rsidRPr="00563125" w:rsidRDefault="00B93CBB" w:rsidP="00093F71">
            <w:pPr>
              <w:spacing w:line="259" w:lineRule="auto"/>
              <w:jc w:val="right"/>
              <w:rPr>
                <w:rFonts w:ascii="Times New Roman" w:hAnsi="Times New Roman"/>
                <w:sz w:val="26"/>
                <w:szCs w:val="26"/>
              </w:rPr>
            </w:pPr>
            <w:r w:rsidRPr="00563125">
              <w:rPr>
                <w:rFonts w:ascii="Times New Roman" w:hAnsi="Times New Roman"/>
                <w:sz w:val="26"/>
                <w:szCs w:val="26"/>
              </w:rPr>
              <w:t>…</w:t>
            </w:r>
          </w:p>
        </w:tc>
        <w:tc>
          <w:tcPr>
            <w:tcW w:w="3714" w:type="dxa"/>
          </w:tcPr>
          <w:p w:rsidR="00B93CBB" w:rsidRPr="00563125" w:rsidRDefault="00B93CBB" w:rsidP="00093F71">
            <w:pPr>
              <w:spacing w:line="259" w:lineRule="auto"/>
              <w:jc w:val="right"/>
              <w:rPr>
                <w:rFonts w:ascii="Times New Roman" w:hAnsi="Times New Roman"/>
                <w:sz w:val="26"/>
                <w:szCs w:val="26"/>
              </w:rPr>
            </w:pPr>
          </w:p>
        </w:tc>
        <w:tc>
          <w:tcPr>
            <w:tcW w:w="4819" w:type="dxa"/>
          </w:tcPr>
          <w:p w:rsidR="00B93CBB" w:rsidRPr="00563125" w:rsidRDefault="00B93CBB" w:rsidP="00093F71">
            <w:pPr>
              <w:spacing w:line="259" w:lineRule="auto"/>
              <w:jc w:val="right"/>
              <w:rPr>
                <w:rFonts w:ascii="Times New Roman" w:hAnsi="Times New Roman"/>
                <w:sz w:val="26"/>
                <w:szCs w:val="26"/>
              </w:rPr>
            </w:pPr>
          </w:p>
        </w:tc>
      </w:tr>
      <w:tr w:rsidR="00B93CBB" w:rsidRPr="00563125" w:rsidTr="00093F71">
        <w:tc>
          <w:tcPr>
            <w:tcW w:w="534" w:type="dxa"/>
          </w:tcPr>
          <w:p w:rsidR="00B93CBB" w:rsidRPr="00563125" w:rsidRDefault="00B93CBB" w:rsidP="00093F71">
            <w:pPr>
              <w:rPr>
                <w:rFonts w:ascii="Times New Roman" w:hAnsi="Times New Roman"/>
                <w:sz w:val="26"/>
                <w:szCs w:val="26"/>
              </w:rPr>
            </w:pPr>
          </w:p>
        </w:tc>
        <w:tc>
          <w:tcPr>
            <w:tcW w:w="3714" w:type="dxa"/>
          </w:tcPr>
          <w:p w:rsidR="00B93CBB" w:rsidRPr="00563125" w:rsidRDefault="00B93CBB" w:rsidP="00093F71">
            <w:pPr>
              <w:jc w:val="right"/>
              <w:rPr>
                <w:rFonts w:ascii="Times New Roman" w:hAnsi="Times New Roman"/>
                <w:sz w:val="26"/>
                <w:szCs w:val="26"/>
              </w:rPr>
            </w:pPr>
          </w:p>
        </w:tc>
        <w:tc>
          <w:tcPr>
            <w:tcW w:w="4819" w:type="dxa"/>
          </w:tcPr>
          <w:p w:rsidR="00B93CBB" w:rsidRPr="00563125" w:rsidRDefault="00B93CBB" w:rsidP="00093F71">
            <w:pPr>
              <w:jc w:val="right"/>
              <w:rPr>
                <w:rFonts w:ascii="Times New Roman" w:hAnsi="Times New Roman"/>
                <w:sz w:val="26"/>
                <w:szCs w:val="26"/>
              </w:rPr>
            </w:pPr>
          </w:p>
        </w:tc>
      </w:tr>
    </w:tbl>
    <w:p w:rsidR="00B93CBB" w:rsidRPr="00563125" w:rsidRDefault="00B93CBB" w:rsidP="00B93CBB">
      <w:pPr>
        <w:spacing w:after="0"/>
        <w:jc w:val="right"/>
        <w:rPr>
          <w:rFonts w:ascii="Times New Roman" w:hAnsi="Times New Roman" w:cs="Times New Roman"/>
          <w:sz w:val="26"/>
          <w:szCs w:val="26"/>
        </w:rPr>
      </w:pPr>
    </w:p>
    <w:p w:rsidR="00B93CBB" w:rsidRDefault="00B93CBB" w:rsidP="00B93CBB">
      <w:pPr>
        <w:spacing w:after="0"/>
        <w:jc w:val="right"/>
        <w:rPr>
          <w:rFonts w:ascii="Times New Roman" w:hAnsi="Times New Roman" w:cs="Times New Roman"/>
          <w:sz w:val="26"/>
          <w:szCs w:val="26"/>
        </w:rPr>
      </w:pPr>
    </w:p>
    <w:p w:rsidR="00B93CBB" w:rsidRDefault="00B93CBB" w:rsidP="00B93CBB">
      <w:pPr>
        <w:spacing w:after="0"/>
        <w:jc w:val="both"/>
        <w:rPr>
          <w:rFonts w:ascii="Times New Roman" w:hAnsi="Times New Roman" w:cs="Times New Roman"/>
          <w:sz w:val="26"/>
          <w:szCs w:val="26"/>
        </w:rPr>
      </w:pPr>
    </w:p>
    <w:p w:rsidR="00B93CBB" w:rsidRPr="00563125" w:rsidRDefault="00B93CBB" w:rsidP="00B93CBB">
      <w:pPr>
        <w:spacing w:after="0"/>
        <w:jc w:val="both"/>
        <w:rPr>
          <w:rFonts w:ascii="Times New Roman" w:hAnsi="Times New Roman" w:cs="Times New Roman"/>
          <w:sz w:val="26"/>
          <w:szCs w:val="26"/>
        </w:rPr>
      </w:pPr>
    </w:p>
    <w:tbl>
      <w:tblPr>
        <w:tblW w:w="9918" w:type="dxa"/>
        <w:tblLayout w:type="fixed"/>
        <w:tblLook w:val="0400" w:firstRow="0" w:lastRow="0" w:firstColumn="0" w:lastColumn="0" w:noHBand="0" w:noVBand="1"/>
      </w:tblPr>
      <w:tblGrid>
        <w:gridCol w:w="5807"/>
        <w:gridCol w:w="4111"/>
      </w:tblGrid>
      <w:tr w:rsidR="00B93CBB" w:rsidRPr="00563125" w:rsidTr="00093F71">
        <w:tc>
          <w:tcPr>
            <w:tcW w:w="5807" w:type="dxa"/>
          </w:tcPr>
          <w:p w:rsidR="00B93CBB" w:rsidRPr="00563125" w:rsidRDefault="00B93CBB" w:rsidP="00093F71">
            <w:pPr>
              <w:spacing w:after="0"/>
              <w:jc w:val="both"/>
              <w:rPr>
                <w:rFonts w:ascii="Times New Roman" w:hAnsi="Times New Roman" w:cs="Times New Roman"/>
                <w:b/>
                <w:sz w:val="26"/>
                <w:szCs w:val="26"/>
              </w:rPr>
            </w:pPr>
            <w:r w:rsidRPr="00563125">
              <w:rPr>
                <w:rFonts w:ascii="Times New Roman" w:hAnsi="Times New Roman" w:cs="Times New Roman"/>
                <w:b/>
                <w:sz w:val="26"/>
                <w:szCs w:val="26"/>
              </w:rPr>
              <w:t>Генеральный директор</w:t>
            </w:r>
          </w:p>
          <w:p w:rsidR="00B93CBB" w:rsidRPr="00563125" w:rsidRDefault="00B93CBB" w:rsidP="00093F71">
            <w:pPr>
              <w:spacing w:after="0"/>
              <w:jc w:val="both"/>
              <w:rPr>
                <w:rFonts w:ascii="Times New Roman" w:hAnsi="Times New Roman" w:cs="Times New Roman"/>
                <w:bCs/>
                <w:sz w:val="26"/>
                <w:szCs w:val="26"/>
              </w:rPr>
            </w:pPr>
            <w:r w:rsidRPr="00563125">
              <w:rPr>
                <w:rFonts w:ascii="Times New Roman" w:hAnsi="Times New Roman" w:cs="Times New Roman"/>
                <w:bCs/>
                <w:sz w:val="26"/>
                <w:szCs w:val="26"/>
              </w:rPr>
              <w:t>Сергей Георгиевич Стручков</w:t>
            </w: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sz w:val="26"/>
                <w:szCs w:val="26"/>
              </w:rPr>
            </w:pPr>
          </w:p>
          <w:p w:rsidR="00B93CBB" w:rsidRPr="00563125" w:rsidRDefault="00B93CBB" w:rsidP="00093F71">
            <w:pPr>
              <w:spacing w:after="0"/>
              <w:jc w:val="both"/>
              <w:rPr>
                <w:rFonts w:ascii="Times New Roman" w:hAnsi="Times New Roman" w:cs="Times New Roman"/>
                <w:sz w:val="26"/>
                <w:szCs w:val="26"/>
              </w:rPr>
            </w:pPr>
            <w:r w:rsidRPr="00563125">
              <w:rPr>
                <w:rFonts w:ascii="Times New Roman" w:hAnsi="Times New Roman" w:cs="Times New Roman"/>
                <w:sz w:val="26"/>
                <w:szCs w:val="26"/>
              </w:rPr>
              <w:t>______________ / С.Г. Стручков</w:t>
            </w:r>
          </w:p>
          <w:p w:rsidR="00B93CBB" w:rsidRPr="00563125" w:rsidRDefault="00B93CBB" w:rsidP="00093F71">
            <w:pPr>
              <w:spacing w:after="0"/>
              <w:jc w:val="both"/>
              <w:rPr>
                <w:rFonts w:ascii="Times New Roman" w:hAnsi="Times New Roman" w:cs="Times New Roman"/>
                <w:bCs/>
                <w:sz w:val="26"/>
                <w:szCs w:val="26"/>
              </w:rPr>
            </w:pPr>
            <w:r w:rsidRPr="00563125">
              <w:rPr>
                <w:rFonts w:ascii="Times New Roman" w:hAnsi="Times New Roman" w:cs="Times New Roman"/>
                <w:bCs/>
                <w:sz w:val="26"/>
                <w:szCs w:val="26"/>
              </w:rPr>
              <w:t>МП</w:t>
            </w:r>
          </w:p>
          <w:p w:rsidR="00B93CBB" w:rsidRPr="00563125" w:rsidRDefault="00B93CBB" w:rsidP="00093F71">
            <w:pPr>
              <w:spacing w:after="0"/>
              <w:jc w:val="both"/>
              <w:rPr>
                <w:rFonts w:ascii="Times New Roman" w:hAnsi="Times New Roman" w:cs="Times New Roman"/>
                <w:bCs/>
                <w:sz w:val="26"/>
                <w:szCs w:val="26"/>
              </w:rPr>
            </w:pPr>
          </w:p>
        </w:tc>
        <w:tc>
          <w:tcPr>
            <w:tcW w:w="4111" w:type="dxa"/>
          </w:tcPr>
          <w:p w:rsidR="00B93CBB" w:rsidRPr="00563125" w:rsidRDefault="00B93CBB" w:rsidP="00093F71">
            <w:pPr>
              <w:spacing w:after="0"/>
              <w:jc w:val="both"/>
              <w:rPr>
                <w:rFonts w:ascii="Times New Roman" w:hAnsi="Times New Roman" w:cs="Times New Roman"/>
                <w:b/>
                <w:sz w:val="26"/>
                <w:szCs w:val="26"/>
              </w:rPr>
            </w:pPr>
            <w:r w:rsidRPr="00563125">
              <w:rPr>
                <w:rFonts w:ascii="Times New Roman" w:hAnsi="Times New Roman" w:cs="Times New Roman"/>
                <w:b/>
                <w:sz w:val="26"/>
                <w:szCs w:val="26"/>
              </w:rPr>
              <w:t>Генеральный директор</w:t>
            </w: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bCs/>
                <w:sz w:val="26"/>
                <w:szCs w:val="26"/>
              </w:rPr>
            </w:pPr>
          </w:p>
          <w:p w:rsidR="00B93CBB" w:rsidRPr="00563125" w:rsidRDefault="00B93CBB" w:rsidP="00093F71">
            <w:pPr>
              <w:spacing w:after="0"/>
              <w:jc w:val="both"/>
              <w:rPr>
                <w:rFonts w:ascii="Times New Roman" w:hAnsi="Times New Roman" w:cs="Times New Roman"/>
                <w:bCs/>
                <w:sz w:val="26"/>
                <w:szCs w:val="26"/>
              </w:rPr>
            </w:pPr>
            <w:r w:rsidRPr="00563125">
              <w:rPr>
                <w:rFonts w:ascii="Times New Roman" w:hAnsi="Times New Roman" w:cs="Times New Roman"/>
                <w:bCs/>
                <w:sz w:val="26"/>
                <w:szCs w:val="26"/>
              </w:rPr>
              <w:t xml:space="preserve">_________________  </w:t>
            </w:r>
          </w:p>
          <w:p w:rsidR="00B93CBB" w:rsidRPr="00563125" w:rsidRDefault="00B93CBB" w:rsidP="00093F71">
            <w:pPr>
              <w:spacing w:after="0"/>
              <w:jc w:val="both"/>
              <w:rPr>
                <w:rFonts w:ascii="Times New Roman" w:hAnsi="Times New Roman" w:cs="Times New Roman"/>
                <w:bCs/>
                <w:sz w:val="26"/>
                <w:szCs w:val="26"/>
              </w:rPr>
            </w:pPr>
            <w:r w:rsidRPr="00563125">
              <w:rPr>
                <w:rFonts w:ascii="Times New Roman" w:hAnsi="Times New Roman" w:cs="Times New Roman"/>
                <w:bCs/>
                <w:sz w:val="26"/>
                <w:szCs w:val="26"/>
              </w:rPr>
              <w:t>МП</w:t>
            </w:r>
          </w:p>
        </w:tc>
      </w:tr>
    </w:tbl>
    <w:p w:rsidR="00B93CBB" w:rsidRPr="00563125" w:rsidRDefault="00B93CBB" w:rsidP="00B93CBB">
      <w:pPr>
        <w:spacing w:after="0"/>
        <w:jc w:val="both"/>
        <w:rPr>
          <w:rFonts w:ascii="Times New Roman" w:hAnsi="Times New Roman" w:cs="Times New Roman"/>
          <w:sz w:val="26"/>
          <w:szCs w:val="26"/>
        </w:rPr>
      </w:pPr>
    </w:p>
    <w:p w:rsidR="00B93CBB" w:rsidRPr="00563125" w:rsidRDefault="00B93CBB" w:rsidP="00B93CBB">
      <w:pPr>
        <w:spacing w:after="0"/>
        <w:jc w:val="both"/>
        <w:rPr>
          <w:rFonts w:ascii="Times New Roman" w:hAnsi="Times New Roman" w:cs="Times New Roman"/>
          <w:sz w:val="26"/>
          <w:szCs w:val="26"/>
        </w:rPr>
      </w:pPr>
    </w:p>
    <w:p w:rsidR="00B93CBB" w:rsidRDefault="00B93CBB" w:rsidP="00B93CBB">
      <w:pPr>
        <w:spacing w:after="0"/>
        <w:jc w:val="right"/>
        <w:rPr>
          <w:rFonts w:ascii="Times New Roman" w:hAnsi="Times New Roman" w:cs="Times New Roman"/>
          <w:sz w:val="26"/>
          <w:szCs w:val="26"/>
        </w:rPr>
      </w:pPr>
    </w:p>
    <w:p w:rsidR="00B93CBB" w:rsidRDefault="00B93CBB" w:rsidP="00B93CBB">
      <w:pPr>
        <w:rPr>
          <w:rFonts w:ascii="Times New Roman" w:hAnsi="Times New Roman" w:cs="Times New Roman"/>
          <w:sz w:val="26"/>
          <w:szCs w:val="26"/>
        </w:rPr>
      </w:pPr>
    </w:p>
    <w:p w:rsidR="00B93CBB" w:rsidRDefault="00B93CBB" w:rsidP="00B93CBB">
      <w:pPr>
        <w:rPr>
          <w:rFonts w:ascii="Times New Roman" w:hAnsi="Times New Roman" w:cs="Times New Roman"/>
          <w:sz w:val="26"/>
          <w:szCs w:val="26"/>
        </w:rPr>
      </w:pPr>
    </w:p>
    <w:p w:rsidR="00B93CBB" w:rsidRDefault="00B93CBB" w:rsidP="00B93CBB">
      <w:pPr>
        <w:rPr>
          <w:rFonts w:ascii="Times New Roman" w:hAnsi="Times New Roman" w:cs="Times New Roman"/>
          <w:sz w:val="26"/>
          <w:szCs w:val="26"/>
        </w:rPr>
      </w:pPr>
    </w:p>
    <w:p w:rsidR="00E857C3" w:rsidRPr="00B93CBB" w:rsidRDefault="00E857C3" w:rsidP="00B93CBB">
      <w:bookmarkStart w:id="3" w:name="_GoBack"/>
      <w:bookmarkEnd w:id="3"/>
    </w:p>
    <w:sectPr w:rsidR="00E857C3" w:rsidRPr="00B93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B24"/>
    <w:multiLevelType w:val="multilevel"/>
    <w:tmpl w:val="81AC0B94"/>
    <w:lvl w:ilvl="0">
      <w:start w:val="3"/>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C746C3"/>
    <w:multiLevelType w:val="multilevel"/>
    <w:tmpl w:val="B4C68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D12F5B"/>
    <w:multiLevelType w:val="multilevel"/>
    <w:tmpl w:val="EA64904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9415BE"/>
    <w:multiLevelType w:val="multilevel"/>
    <w:tmpl w:val="A7167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0C3A5A"/>
    <w:multiLevelType w:val="multilevel"/>
    <w:tmpl w:val="9006A01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9BC7673"/>
    <w:multiLevelType w:val="multilevel"/>
    <w:tmpl w:val="E40AE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8E"/>
    <w:rsid w:val="00B93CBB"/>
    <w:rsid w:val="00E857C3"/>
    <w:rsid w:val="00FF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4B45-D9CF-429C-A264-ADE2563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rsid w:val="00FF0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F0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TableGrid">
    <w:name w:val="Table Grid"/>
    <w:basedOn w:val="TableNormal"/>
    <w:uiPriority w:val="59"/>
    <w:rsid w:val="00B9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2379</Words>
  <Characters>13563</Characters>
  <Application>Microsoft Office Word</Application>
  <DocSecurity>0</DocSecurity>
  <Lines>113</Lines>
  <Paragraphs>31</Paragraphs>
  <ScaleCrop>false</ScaleCrop>
  <Company>diakov.net</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Криволапов Михаил Борисович</dc:creator>
  <cp:keywords/>
  <dc:description/>
  <cp:lastModifiedBy>Криволапов Михаил Борисович</cp:lastModifiedBy>
  <cp:revision>2</cp:revision>
  <dcterms:created xsi:type="dcterms:W3CDTF">2020-09-22T07:40:00Z</dcterms:created>
  <dcterms:modified xsi:type="dcterms:W3CDTF">2020-09-22T07:40:00Z</dcterms:modified>
</cp:coreProperties>
</file>