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D44CA" w14:textId="77777777" w:rsidR="00EE1BC1" w:rsidRPr="005858A7" w:rsidRDefault="00EE1BC1" w:rsidP="00EE1B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8A7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683F591C" w14:textId="1E9F64B9" w:rsidR="007B4B61" w:rsidRPr="005858A7" w:rsidRDefault="007B4B61" w:rsidP="007B4B61">
      <w:pPr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5858A7">
        <w:rPr>
          <w:rFonts w:ascii="Times New Roman" w:hAnsi="Times New Roman" w:cs="Times New Roman"/>
          <w:sz w:val="24"/>
          <w:szCs w:val="24"/>
        </w:rPr>
        <w:t xml:space="preserve">Финансовый директор – </w:t>
      </w:r>
    </w:p>
    <w:p w14:paraId="63E7C746" w14:textId="77777777" w:rsidR="007B4B61" w:rsidRPr="005858A7" w:rsidRDefault="007B4B61" w:rsidP="007B4B61">
      <w:pPr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5858A7"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  <w:r w:rsidR="00EE1BC1" w:rsidRPr="00585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4A644" w14:textId="4DD4BFDD" w:rsidR="00EE1BC1" w:rsidRPr="005858A7" w:rsidRDefault="00EE1BC1" w:rsidP="007B4B61">
      <w:pPr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5858A7">
        <w:rPr>
          <w:rFonts w:ascii="Times New Roman" w:hAnsi="Times New Roman" w:cs="Times New Roman"/>
          <w:sz w:val="24"/>
          <w:szCs w:val="24"/>
        </w:rPr>
        <w:t>Фонда поддержки предпринимательства Югры</w:t>
      </w:r>
    </w:p>
    <w:p w14:paraId="746B50F9" w14:textId="6A7010BF" w:rsidR="00EE1BC1" w:rsidRPr="005858A7" w:rsidRDefault="00EE1BC1" w:rsidP="007B4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8A7">
        <w:rPr>
          <w:rFonts w:ascii="Times New Roman" w:hAnsi="Times New Roman" w:cs="Times New Roman"/>
          <w:sz w:val="24"/>
          <w:szCs w:val="24"/>
        </w:rPr>
        <w:t>_____________________А.</w:t>
      </w:r>
      <w:r w:rsidR="007B4B61" w:rsidRPr="005858A7">
        <w:rPr>
          <w:rFonts w:ascii="Times New Roman" w:hAnsi="Times New Roman" w:cs="Times New Roman"/>
          <w:sz w:val="24"/>
          <w:szCs w:val="24"/>
        </w:rPr>
        <w:t>А</w:t>
      </w:r>
      <w:r w:rsidRPr="005858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B61" w:rsidRPr="005858A7">
        <w:rPr>
          <w:rFonts w:ascii="Times New Roman" w:hAnsi="Times New Roman" w:cs="Times New Roman"/>
          <w:sz w:val="24"/>
          <w:szCs w:val="24"/>
        </w:rPr>
        <w:t>Панчетовский</w:t>
      </w:r>
      <w:proofErr w:type="spellEnd"/>
    </w:p>
    <w:p w14:paraId="540E4B3B" w14:textId="77777777" w:rsidR="00EA19C9" w:rsidRPr="005858A7" w:rsidRDefault="00EA19C9" w:rsidP="00A1223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8EA21" w14:textId="77777777" w:rsidR="00EA19C9" w:rsidRPr="005858A7" w:rsidRDefault="00EA19C9" w:rsidP="00A1223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AC9B5" w14:textId="77777777" w:rsidR="00EA19C9" w:rsidRPr="005858A7" w:rsidRDefault="00EA19C9" w:rsidP="00A1223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8F6CE" w14:textId="77777777" w:rsidR="00EA19C9" w:rsidRPr="005858A7" w:rsidRDefault="00EA19C9" w:rsidP="00A1223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0EC57" w14:textId="77777777" w:rsidR="00EA19C9" w:rsidRPr="005858A7" w:rsidRDefault="00EA19C9" w:rsidP="00A1223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7A596" w14:textId="77777777" w:rsidR="00EA19C9" w:rsidRPr="005858A7" w:rsidRDefault="00EA19C9" w:rsidP="00A1223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85F7B" w14:textId="77777777" w:rsidR="00EA19C9" w:rsidRPr="005858A7" w:rsidRDefault="00EA19C9" w:rsidP="00A1223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3D26B" w14:textId="77777777" w:rsidR="00EA19C9" w:rsidRPr="005858A7" w:rsidRDefault="00EA19C9" w:rsidP="00A1223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C1975" w14:textId="77777777" w:rsidR="00EA19C9" w:rsidRPr="005858A7" w:rsidRDefault="00EA19C9" w:rsidP="00A1223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95507" w14:textId="77777777" w:rsidR="00EA19C9" w:rsidRPr="005858A7" w:rsidRDefault="00EA19C9" w:rsidP="00A1223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FB7E0" w14:textId="77777777" w:rsidR="00EA19C9" w:rsidRPr="005858A7" w:rsidRDefault="00EA19C9" w:rsidP="00A1223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DC70B" w14:textId="77777777" w:rsidR="002C0DC0" w:rsidRPr="005858A7" w:rsidRDefault="002C0DC0" w:rsidP="002C0DC0">
      <w:pPr>
        <w:spacing w:after="6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858A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Закупочная документация к открытому запросу предложений </w:t>
      </w:r>
    </w:p>
    <w:p w14:paraId="2E29D374" w14:textId="77777777" w:rsidR="002C0DC0" w:rsidRPr="005858A7" w:rsidRDefault="002C0DC0" w:rsidP="002C0DC0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8A7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897C38" w:rsidRPr="005858A7">
        <w:rPr>
          <w:rFonts w:ascii="Times New Roman" w:eastAsia="Calibri" w:hAnsi="Times New Roman" w:cs="Times New Roman"/>
          <w:b/>
          <w:sz w:val="28"/>
          <w:szCs w:val="28"/>
        </w:rPr>
        <w:t>1О</w:t>
      </w:r>
      <w:r w:rsidR="0072209E" w:rsidRPr="005858A7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5858A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97C38" w:rsidRPr="005858A7">
        <w:rPr>
          <w:rFonts w:ascii="Times New Roman" w:eastAsia="Calibri" w:hAnsi="Times New Roman" w:cs="Times New Roman"/>
          <w:b/>
          <w:sz w:val="28"/>
          <w:szCs w:val="28"/>
        </w:rPr>
        <w:t>ЦИСС</w:t>
      </w:r>
      <w:r w:rsidRPr="005858A7">
        <w:rPr>
          <w:rFonts w:ascii="Times New Roman" w:eastAsia="Calibri" w:hAnsi="Times New Roman" w:cs="Times New Roman"/>
          <w:b/>
          <w:sz w:val="28"/>
          <w:szCs w:val="28"/>
        </w:rPr>
        <w:t xml:space="preserve">/2020 </w:t>
      </w:r>
    </w:p>
    <w:p w14:paraId="15A1D68B" w14:textId="77777777" w:rsidR="002C0DC0" w:rsidRPr="005858A7" w:rsidRDefault="002C0DC0" w:rsidP="002C0DC0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8A7">
        <w:rPr>
          <w:rFonts w:ascii="Times New Roman" w:eastAsia="Calibri" w:hAnsi="Times New Roman" w:cs="Times New Roman"/>
          <w:sz w:val="28"/>
          <w:szCs w:val="28"/>
        </w:rPr>
        <w:t>на право заключения договора на оказание услуг</w:t>
      </w:r>
    </w:p>
    <w:p w14:paraId="7CB05E52" w14:textId="77777777" w:rsidR="00B267D3" w:rsidRPr="005858A7" w:rsidRDefault="00897C38" w:rsidP="002C0DC0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58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Проведение акселерационной программы </w:t>
      </w:r>
    </w:p>
    <w:p w14:paraId="7381C902" w14:textId="77777777" w:rsidR="00FC28D7" w:rsidRDefault="00897C38" w:rsidP="002C0DC0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58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для действующих социальных предпринимателей </w:t>
      </w:r>
      <w:r w:rsidR="00FC28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«Формула Роста» </w:t>
      </w:r>
    </w:p>
    <w:p w14:paraId="151F691A" w14:textId="4770504C" w:rsidR="00B267D3" w:rsidRPr="005858A7" w:rsidRDefault="00897C38" w:rsidP="002C0DC0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5858A7">
        <w:rPr>
          <w:rFonts w:ascii="Times New Roman" w:eastAsia="Calibri" w:hAnsi="Times New Roman" w:cs="Times New Roman"/>
          <w:sz w:val="28"/>
          <w:szCs w:val="28"/>
          <w:u w:val="single"/>
        </w:rPr>
        <w:t>в</w:t>
      </w:r>
      <w:proofErr w:type="gramEnd"/>
      <w:r w:rsidRPr="005858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5858A7">
        <w:rPr>
          <w:rFonts w:ascii="Times New Roman" w:eastAsia="Calibri" w:hAnsi="Times New Roman" w:cs="Times New Roman"/>
          <w:sz w:val="28"/>
          <w:szCs w:val="28"/>
          <w:u w:val="single"/>
        </w:rPr>
        <w:t>Х</w:t>
      </w:r>
      <w:r w:rsidR="003E5928">
        <w:rPr>
          <w:rFonts w:ascii="Times New Roman" w:eastAsia="Calibri" w:hAnsi="Times New Roman" w:cs="Times New Roman"/>
          <w:sz w:val="28"/>
          <w:szCs w:val="28"/>
          <w:u w:val="single"/>
        </w:rPr>
        <w:t>анты-Мансийском</w:t>
      </w:r>
      <w:proofErr w:type="gramEnd"/>
      <w:r w:rsidR="003E59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автономном округе - </w:t>
      </w:r>
      <w:r w:rsidRPr="005858A7">
        <w:rPr>
          <w:rFonts w:ascii="Times New Roman" w:eastAsia="Calibri" w:hAnsi="Times New Roman" w:cs="Times New Roman"/>
          <w:sz w:val="28"/>
          <w:szCs w:val="28"/>
          <w:u w:val="single"/>
        </w:rPr>
        <w:t>Югре</w:t>
      </w:r>
      <w:r w:rsidR="002C0DC0" w:rsidRPr="005858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710FC0EA" w14:textId="77777777" w:rsidR="002C0DC0" w:rsidRPr="005858A7" w:rsidRDefault="002C0DC0" w:rsidP="002C0DC0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58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территории </w:t>
      </w:r>
      <w:r w:rsidR="00897C38" w:rsidRPr="005858A7">
        <w:rPr>
          <w:rFonts w:ascii="Times New Roman" w:eastAsia="Calibri" w:hAnsi="Times New Roman" w:cs="Times New Roman"/>
          <w:sz w:val="28"/>
          <w:szCs w:val="28"/>
          <w:u w:val="single"/>
        </w:rPr>
        <w:t>г. Сургут и/или г. Ханты-Мансийск</w:t>
      </w:r>
    </w:p>
    <w:p w14:paraId="0468D33D" w14:textId="77777777" w:rsidR="00897C38" w:rsidRPr="005858A7" w:rsidRDefault="00897C38" w:rsidP="002C0DC0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552990F" w14:textId="4457A2E7" w:rsidR="00EA19C9" w:rsidRPr="005858A7" w:rsidRDefault="00EA19C9">
      <w:pPr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br w:type="page"/>
      </w:r>
    </w:p>
    <w:p w14:paraId="4431ACD0" w14:textId="77777777" w:rsidR="00EA19C9" w:rsidRPr="005858A7" w:rsidRDefault="00EA19C9" w:rsidP="00721FD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858A7">
        <w:rPr>
          <w:rFonts w:ascii="Times New Roman" w:hAnsi="Times New Roman"/>
          <w:b/>
          <w:caps/>
          <w:sz w:val="24"/>
          <w:szCs w:val="24"/>
        </w:rPr>
        <w:lastRenderedPageBreak/>
        <w:t>Оглавление</w:t>
      </w:r>
    </w:p>
    <w:tbl>
      <w:tblPr>
        <w:tblStyle w:val="a3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234"/>
        <w:gridCol w:w="1409"/>
      </w:tblGrid>
      <w:tr w:rsidR="00721FD2" w:rsidRPr="005858A7" w14:paraId="4D75F4E6" w14:textId="77777777" w:rsidTr="00721FD2">
        <w:trPr>
          <w:trHeight w:val="949"/>
        </w:trPr>
        <w:tc>
          <w:tcPr>
            <w:tcW w:w="1413" w:type="dxa"/>
          </w:tcPr>
          <w:p w14:paraId="40BF7377" w14:textId="77777777" w:rsidR="00721FD2" w:rsidRPr="005858A7" w:rsidRDefault="00721FD2" w:rsidP="008749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8A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34" w:type="dxa"/>
          </w:tcPr>
          <w:p w14:paraId="0BBD7626" w14:textId="77777777" w:rsidR="00721FD2" w:rsidRPr="005858A7" w:rsidRDefault="00721FD2" w:rsidP="008749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8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</w:tcPr>
          <w:p w14:paraId="7E6A4214" w14:textId="77777777" w:rsidR="00721FD2" w:rsidRPr="005858A7" w:rsidRDefault="00721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8A7"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</w:tr>
      <w:tr w:rsidR="008749AB" w:rsidRPr="005858A7" w14:paraId="724990A3" w14:textId="77777777" w:rsidTr="00721FD2">
        <w:tc>
          <w:tcPr>
            <w:tcW w:w="1413" w:type="dxa"/>
            <w:tcBorders>
              <w:bottom w:val="dotted" w:sz="4" w:space="0" w:color="auto"/>
            </w:tcBorders>
          </w:tcPr>
          <w:p w14:paraId="4140EA4E" w14:textId="77777777" w:rsidR="008749AB" w:rsidRPr="005858A7" w:rsidRDefault="008749AB" w:rsidP="00721FD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4" w:type="dxa"/>
            <w:tcBorders>
              <w:bottom w:val="dotted" w:sz="4" w:space="0" w:color="auto"/>
            </w:tcBorders>
          </w:tcPr>
          <w:p w14:paraId="72698880" w14:textId="77777777" w:rsidR="008749AB" w:rsidRPr="005858A7" w:rsidRDefault="001D5DD2" w:rsidP="001D5DD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Извещение о проведении</w:t>
            </w:r>
            <w:r w:rsidR="008749AB" w:rsidRPr="0058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8A7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  <w:tc>
          <w:tcPr>
            <w:tcW w:w="1409" w:type="dxa"/>
            <w:tcBorders>
              <w:bottom w:val="dotted" w:sz="4" w:space="0" w:color="auto"/>
            </w:tcBorders>
          </w:tcPr>
          <w:p w14:paraId="55A6925B" w14:textId="67AB9255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49AB" w:rsidRPr="005858A7" w14:paraId="410F5897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0B3EA66B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7D830B3E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27534874" w14:textId="3C19B3FA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49AB" w:rsidRPr="005858A7" w14:paraId="047F0B88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04C67984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4D307C91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5827A8AE" w14:textId="411A4347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49AB" w:rsidRPr="005858A7" w14:paraId="052EFC04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18EA1E99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68A4A447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Сведение о Заказчике. Предмет закупки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0F3F29B0" w14:textId="2793E33F" w:rsidR="008749AB" w:rsidRPr="005858A7" w:rsidRDefault="00FC68C2" w:rsidP="004C0B73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49AB" w:rsidRPr="005858A7" w14:paraId="320B04D2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7686C5F8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2B65B4DB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Установленные Заказчиком требования к качеству и количеству (объему), техническим характеристикам услуг, к их безопасности, к результатам услуг и иные требования, связанные с определением соответствия оказываемых услуг потребностям Заказчика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77D7EF7A" w14:textId="6F81A34D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49AB" w:rsidRPr="005858A7" w14:paraId="5EDF881B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6BC4BC89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7581C236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0E0487EF" w14:textId="5B62C2BF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49AB" w:rsidRPr="005858A7" w14:paraId="2C8D1446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0755B0F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713333D3" w14:textId="77777777" w:rsidR="008749AB" w:rsidRPr="005858A7" w:rsidRDefault="008749AB" w:rsidP="00721FD2">
            <w:pPr>
              <w:pStyle w:val="a4"/>
              <w:spacing w:after="6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</w:t>
            </w:r>
          </w:p>
          <w:p w14:paraId="54581CA3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534F8423" w14:textId="76D60A4D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49AB" w:rsidRPr="005858A7" w14:paraId="12FF57B6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3B4F87F0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751ED91A" w14:textId="77777777" w:rsidR="008749AB" w:rsidRPr="005858A7" w:rsidRDefault="008749AB" w:rsidP="00721FD2">
            <w:pPr>
              <w:pStyle w:val="a4"/>
              <w:spacing w:after="6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Место, условия и сроки (периоды) оказания услуг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3B7BAF42" w14:textId="0C5621EA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49AB" w:rsidRPr="005858A7" w14:paraId="58B6C646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68D4A7B3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41325BEA" w14:textId="77777777" w:rsidR="008749AB" w:rsidRPr="005858A7" w:rsidRDefault="008749AB" w:rsidP="00721FD2">
            <w:pPr>
              <w:pStyle w:val="a4"/>
              <w:spacing w:after="6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Форма, сроки и порядок оплаты за оказанные услуги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43FCEA56" w14:textId="5F5FBDE3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49AB" w:rsidRPr="005858A7" w14:paraId="75DB6522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76E14DE2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3C75CADE" w14:textId="77777777" w:rsidR="008749AB" w:rsidRPr="005858A7" w:rsidRDefault="008749AB" w:rsidP="00721FD2">
            <w:pPr>
              <w:pStyle w:val="a4"/>
              <w:spacing w:after="6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Порядок, место, дата начала и окончания срока подачи заявок на участие в закупке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0DF4728E" w14:textId="770489EC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49AB" w:rsidRPr="005858A7" w14:paraId="3D0561F7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7CC3C85A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7DEA2066" w14:textId="77777777" w:rsidR="008749AB" w:rsidRPr="005858A7" w:rsidRDefault="008749AB" w:rsidP="00721FD2">
            <w:pPr>
              <w:pStyle w:val="a4"/>
              <w:spacing w:after="6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Закупочной документации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19E9E510" w14:textId="042C287C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49AB" w:rsidRPr="005858A7" w14:paraId="1F5393B8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128C21B1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24F5386D" w14:textId="77777777" w:rsidR="008749AB" w:rsidRPr="005858A7" w:rsidRDefault="008749AB" w:rsidP="00721FD2">
            <w:pPr>
              <w:pStyle w:val="a4"/>
              <w:spacing w:after="6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Порядок внесения изменений в закупочную документацию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6E827F1E" w14:textId="2D19D95E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49AB" w:rsidRPr="005858A7" w14:paraId="24BEE55B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6456AA05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6BC57A26" w14:textId="77777777" w:rsidR="008749AB" w:rsidRPr="005858A7" w:rsidRDefault="008749AB" w:rsidP="00721FD2">
            <w:pPr>
              <w:pStyle w:val="a4"/>
              <w:spacing w:after="6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Отмена проведения процедуры закупки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11EBF912" w14:textId="53B4A717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49AB" w:rsidRPr="005858A7" w14:paraId="3F77D1E3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A71A847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05518BEE" w14:textId="77777777" w:rsidR="008749AB" w:rsidRPr="005858A7" w:rsidRDefault="008749AB" w:rsidP="00721FD2">
            <w:pPr>
              <w:pStyle w:val="a4"/>
              <w:spacing w:after="6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2471DEA9" w14:textId="547B032F" w:rsidR="008749AB" w:rsidRPr="005858A7" w:rsidRDefault="00FC68C2" w:rsidP="004C0B73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49AB" w:rsidRPr="005858A7" w14:paraId="5558A1E9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72BBB8CB" w14:textId="77777777" w:rsidR="008749AB" w:rsidRPr="005858A7" w:rsidRDefault="008749AB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26AD40F4" w14:textId="77777777" w:rsidR="008749AB" w:rsidRPr="005858A7" w:rsidRDefault="008749AB" w:rsidP="00721FD2">
            <w:pPr>
              <w:pStyle w:val="a4"/>
              <w:spacing w:after="6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5FA19832" w14:textId="0E35F626" w:rsidR="008749AB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1FD2" w:rsidRPr="005858A7" w14:paraId="385B57B4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4484920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242A3688" w14:textId="77777777" w:rsidR="00721FD2" w:rsidRPr="005858A7" w:rsidRDefault="00721FD2" w:rsidP="00721FD2">
            <w:pPr>
              <w:pStyle w:val="a4"/>
              <w:spacing w:after="6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Антидемпинговые меры при проведении закупки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027AB416" w14:textId="65F3D78E" w:rsidR="00721FD2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1FD2" w:rsidRPr="005858A7" w14:paraId="00C2B352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23407893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7B5E6442" w14:textId="77777777" w:rsidR="00721FD2" w:rsidRPr="005858A7" w:rsidRDefault="00721FD2" w:rsidP="00721FD2">
            <w:pPr>
              <w:pStyle w:val="a4"/>
              <w:spacing w:after="6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Порядок рассмотрения и оценки заявок на участие в закупке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6F393567" w14:textId="56A15753" w:rsidR="00721FD2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1FD2" w:rsidRPr="005858A7" w14:paraId="1377C57B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86610DA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0EA160A7" w14:textId="77777777" w:rsidR="00721FD2" w:rsidRPr="005858A7" w:rsidRDefault="00721FD2" w:rsidP="00721FD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 xml:space="preserve">Заключение Договора по результатам закупки </w:t>
            </w:r>
          </w:p>
          <w:p w14:paraId="6005A35C" w14:textId="77777777" w:rsidR="00721FD2" w:rsidRPr="005858A7" w:rsidRDefault="00721FD2" w:rsidP="00721FD2">
            <w:pPr>
              <w:pStyle w:val="a4"/>
              <w:spacing w:after="6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5358DF35" w14:textId="069FE4D8" w:rsidR="00721FD2" w:rsidRPr="005858A7" w:rsidRDefault="00FC68C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21FD2" w:rsidRPr="005858A7" w14:paraId="4DD43899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74DFAF43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4453844B" w14:textId="77777777" w:rsidR="00721FD2" w:rsidRPr="005858A7" w:rsidRDefault="00721FD2" w:rsidP="00721FD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Изменение условий Договора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5306FAE6" w14:textId="4654F861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D2" w:rsidRPr="005858A7" w14:paraId="6FB0EC94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618C26C3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58B7F73B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 xml:space="preserve">Приложение №1 к Закупочной документации </w:t>
            </w:r>
            <w:r w:rsidRPr="005858A7">
              <w:rPr>
                <w:rFonts w:ascii="Times New Roman" w:hAnsi="Times New Roman"/>
                <w:i/>
                <w:sz w:val="24"/>
                <w:szCs w:val="24"/>
              </w:rPr>
              <w:t>«Техническое задание»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24947DF5" w14:textId="44C98797" w:rsidR="00721FD2" w:rsidRPr="005858A7" w:rsidRDefault="00721FD2" w:rsidP="003A79F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D2" w:rsidRPr="005858A7" w14:paraId="446A917E" w14:textId="77777777" w:rsidTr="00721FD2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7170DC07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dotted" w:sz="4" w:space="0" w:color="auto"/>
              <w:bottom w:val="dotted" w:sz="4" w:space="0" w:color="auto"/>
            </w:tcBorders>
          </w:tcPr>
          <w:p w14:paraId="11B5F8E6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 xml:space="preserve">Приложение №2 к Закупочной документации </w:t>
            </w:r>
            <w:r w:rsidRPr="005858A7">
              <w:rPr>
                <w:rFonts w:ascii="Times New Roman" w:hAnsi="Times New Roman"/>
                <w:i/>
                <w:sz w:val="24"/>
                <w:szCs w:val="24"/>
              </w:rPr>
              <w:t>«Заявка на участие (предложение) в закупке»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14:paraId="0D1A48E1" w14:textId="02638A58" w:rsidR="00721FD2" w:rsidRPr="005858A7" w:rsidRDefault="00721FD2" w:rsidP="00BF3E9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D2" w:rsidRPr="005858A7" w14:paraId="7D54A012" w14:textId="77777777" w:rsidTr="00721FD2">
        <w:trPr>
          <w:trHeight w:val="673"/>
        </w:trPr>
        <w:tc>
          <w:tcPr>
            <w:tcW w:w="1413" w:type="dxa"/>
            <w:tcBorders>
              <w:top w:val="dotted" w:sz="4" w:space="0" w:color="auto"/>
            </w:tcBorders>
          </w:tcPr>
          <w:p w14:paraId="475C59A0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dotted" w:sz="4" w:space="0" w:color="auto"/>
            </w:tcBorders>
          </w:tcPr>
          <w:p w14:paraId="3CE73A93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i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 xml:space="preserve">Приложение №3 к Закупочной документации </w:t>
            </w:r>
            <w:r w:rsidRPr="005858A7">
              <w:rPr>
                <w:rFonts w:ascii="Times New Roman" w:hAnsi="Times New Roman"/>
                <w:i/>
                <w:sz w:val="24"/>
                <w:szCs w:val="24"/>
              </w:rPr>
              <w:t>«Проект Договора»</w:t>
            </w:r>
          </w:p>
          <w:p w14:paraId="0DBEDF04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dotted" w:sz="4" w:space="0" w:color="auto"/>
            </w:tcBorders>
          </w:tcPr>
          <w:p w14:paraId="6E7E461C" w14:textId="3FBF0751" w:rsidR="00721FD2" w:rsidRPr="005858A7" w:rsidRDefault="00721FD2" w:rsidP="00286E7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D2" w:rsidRPr="005858A7" w14:paraId="540F09E6" w14:textId="77777777" w:rsidTr="00721FD2">
        <w:tc>
          <w:tcPr>
            <w:tcW w:w="1413" w:type="dxa"/>
          </w:tcPr>
          <w:p w14:paraId="328DD524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14:paraId="063690A3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i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 xml:space="preserve">Приложение №4 к Закупочной документации </w:t>
            </w:r>
            <w:r w:rsidRPr="005858A7">
              <w:rPr>
                <w:rFonts w:ascii="Times New Roman" w:hAnsi="Times New Roman"/>
                <w:i/>
                <w:sz w:val="24"/>
                <w:szCs w:val="24"/>
              </w:rPr>
              <w:t>Рекомендуемая форма</w:t>
            </w:r>
          </w:p>
          <w:p w14:paraId="7657666C" w14:textId="77777777" w:rsidR="00721FD2" w:rsidRPr="005858A7" w:rsidRDefault="00721FD2" w:rsidP="00721FD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i/>
                <w:sz w:val="24"/>
                <w:szCs w:val="24"/>
              </w:rPr>
              <w:t>«Сведения об участнике закупки»</w:t>
            </w:r>
          </w:p>
        </w:tc>
        <w:tc>
          <w:tcPr>
            <w:tcW w:w="1409" w:type="dxa"/>
          </w:tcPr>
          <w:p w14:paraId="120139B2" w14:textId="1E8894DC" w:rsidR="00721FD2" w:rsidRPr="005858A7" w:rsidRDefault="00721FD2" w:rsidP="00286E7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FBAB26" w14:textId="77777777" w:rsidR="008749AB" w:rsidRPr="005858A7" w:rsidRDefault="008749AB">
      <w:pPr>
        <w:rPr>
          <w:rFonts w:ascii="Times New Roman" w:hAnsi="Times New Roman"/>
          <w:sz w:val="24"/>
          <w:szCs w:val="24"/>
        </w:rPr>
      </w:pPr>
    </w:p>
    <w:p w14:paraId="54E1AE8A" w14:textId="77777777" w:rsidR="00EA19C9" w:rsidRPr="005858A7" w:rsidRDefault="00EA19C9">
      <w:pPr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br w:type="page"/>
      </w:r>
    </w:p>
    <w:p w14:paraId="70F1C6E3" w14:textId="77777777" w:rsidR="00EA19C9" w:rsidRPr="005858A7" w:rsidRDefault="001D5DD2" w:rsidP="00AE65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lastRenderedPageBreak/>
        <w:t>Извещение о проведении</w:t>
      </w:r>
      <w:r w:rsidR="00EA19C9" w:rsidRPr="005858A7">
        <w:rPr>
          <w:rFonts w:ascii="Times New Roman" w:hAnsi="Times New Roman"/>
          <w:b/>
          <w:sz w:val="24"/>
          <w:szCs w:val="24"/>
        </w:rPr>
        <w:t xml:space="preserve"> </w:t>
      </w:r>
      <w:r w:rsidRPr="005858A7">
        <w:rPr>
          <w:rFonts w:ascii="Times New Roman" w:hAnsi="Times New Roman"/>
          <w:b/>
          <w:sz w:val="24"/>
          <w:szCs w:val="24"/>
        </w:rPr>
        <w:t>закупки</w:t>
      </w:r>
    </w:p>
    <w:p w14:paraId="0667DBBE" w14:textId="095B0798" w:rsidR="002C0DC0" w:rsidRPr="005858A7" w:rsidRDefault="002C0DC0" w:rsidP="00AE65FC">
      <w:pPr>
        <w:spacing w:beforeLines="20" w:before="48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Фонд поддержки предпринимательства Югры (далее по тексту – Фонд, Заказчик) настоящим извещением приглашает принять участие в закупке путем открытого запроса предложений № </w:t>
      </w:r>
      <w:r w:rsidR="00B267D3" w:rsidRPr="005858A7">
        <w:rPr>
          <w:rFonts w:ascii="Times New Roman" w:hAnsi="Times New Roman"/>
          <w:sz w:val="24"/>
          <w:szCs w:val="24"/>
        </w:rPr>
        <w:t>1</w:t>
      </w:r>
      <w:r w:rsidRPr="005858A7">
        <w:rPr>
          <w:rFonts w:ascii="Times New Roman" w:hAnsi="Times New Roman"/>
          <w:sz w:val="24"/>
          <w:szCs w:val="24"/>
        </w:rPr>
        <w:t>ОЗ-Ц</w:t>
      </w:r>
      <w:r w:rsidR="00B267D3" w:rsidRPr="005858A7">
        <w:rPr>
          <w:rFonts w:ascii="Times New Roman" w:hAnsi="Times New Roman"/>
          <w:sz w:val="24"/>
          <w:szCs w:val="24"/>
        </w:rPr>
        <w:t>ИСС</w:t>
      </w:r>
      <w:r w:rsidRPr="005858A7">
        <w:rPr>
          <w:rFonts w:ascii="Times New Roman" w:hAnsi="Times New Roman"/>
          <w:sz w:val="24"/>
          <w:szCs w:val="24"/>
        </w:rPr>
        <w:t>/2020 на право заключения договора на оказание услуг «</w:t>
      </w:r>
      <w:r w:rsidR="00B267D3" w:rsidRPr="005858A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 w:rsidR="00B267D3" w:rsidRPr="005858A7">
        <w:rPr>
          <w:rFonts w:ascii="Times New Roman" w:hAnsi="Times New Roman"/>
          <w:sz w:val="24"/>
          <w:szCs w:val="24"/>
        </w:rPr>
        <w:t>акселерационной программы для действующих социальных предпринимателей в Ханты-Мансийском автономном округе – Югре</w:t>
      </w:r>
      <w:r w:rsidRPr="005858A7">
        <w:rPr>
          <w:rFonts w:ascii="Times New Roman" w:hAnsi="Times New Roman"/>
          <w:sz w:val="24"/>
          <w:szCs w:val="24"/>
        </w:rPr>
        <w:t>»</w:t>
      </w:r>
      <w:r w:rsidR="00F353BB">
        <w:rPr>
          <w:rFonts w:ascii="Times New Roman" w:hAnsi="Times New Roman"/>
          <w:sz w:val="24"/>
          <w:szCs w:val="24"/>
        </w:rPr>
        <w:t xml:space="preserve"> (далее - Договор)</w:t>
      </w:r>
      <w:r w:rsidR="00F353BB" w:rsidRPr="005858A7">
        <w:rPr>
          <w:rFonts w:ascii="Times New Roman" w:hAnsi="Times New Roman"/>
          <w:sz w:val="24"/>
          <w:szCs w:val="24"/>
        </w:rPr>
        <w:t>.</w:t>
      </w:r>
    </w:p>
    <w:p w14:paraId="5965C371" w14:textId="77777777" w:rsidR="002C0DC0" w:rsidRPr="005858A7" w:rsidRDefault="002C0DC0" w:rsidP="00AE65FC">
      <w:pPr>
        <w:spacing w:beforeLines="20" w:before="48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Настоящая закупочная документация определяет порядок проведения закупки и условия участия в ней, требования к Участникам закупки, требования к оказываемым услугам и условия заключаемого по результатам договора.</w:t>
      </w:r>
    </w:p>
    <w:p w14:paraId="3007A177" w14:textId="77777777" w:rsidR="00EE1BC1" w:rsidRPr="005858A7" w:rsidRDefault="00EE1BC1" w:rsidP="00AE65FC">
      <w:pPr>
        <w:pStyle w:val="a4"/>
        <w:numPr>
          <w:ilvl w:val="0"/>
          <w:numId w:val="1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Способ закупки</w:t>
      </w:r>
      <w:r w:rsidR="00044C9C" w:rsidRPr="005858A7">
        <w:rPr>
          <w:rFonts w:ascii="Times New Roman" w:hAnsi="Times New Roman"/>
          <w:b/>
          <w:sz w:val="24"/>
          <w:szCs w:val="24"/>
        </w:rPr>
        <w:t>:</w:t>
      </w:r>
    </w:p>
    <w:p w14:paraId="2FCA1CC9" w14:textId="77777777" w:rsidR="00EE1BC1" w:rsidRPr="005858A7" w:rsidRDefault="00EE1BC1" w:rsidP="00AE65FC">
      <w:pPr>
        <w:pStyle w:val="a4"/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58A7">
        <w:rPr>
          <w:rFonts w:ascii="Times New Roman" w:hAnsi="Times New Roman"/>
          <w:sz w:val="24"/>
          <w:szCs w:val="24"/>
        </w:rPr>
        <w:t>Открытый запрос предложений.</w:t>
      </w:r>
    </w:p>
    <w:p w14:paraId="77BF1A97" w14:textId="77777777" w:rsidR="00EE1BC1" w:rsidRPr="005858A7" w:rsidRDefault="00044C9C" w:rsidP="00AE65FC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beforeLines="100" w:before="24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Правовое регулирование:</w:t>
      </w:r>
    </w:p>
    <w:p w14:paraId="796C0F4F" w14:textId="77777777" w:rsidR="00EE1BC1" w:rsidRPr="005858A7" w:rsidRDefault="00EE1BC1" w:rsidP="00AE65FC">
      <w:pPr>
        <w:spacing w:beforeLines="20" w:before="48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Настоящая закупочная документация (далее – </w:t>
      </w:r>
      <w:r w:rsidR="00A12238" w:rsidRPr="005858A7">
        <w:rPr>
          <w:rFonts w:ascii="Times New Roman" w:hAnsi="Times New Roman"/>
          <w:sz w:val="24"/>
          <w:szCs w:val="24"/>
        </w:rPr>
        <w:t>Закупочная документация</w:t>
      </w:r>
      <w:r w:rsidRPr="005858A7">
        <w:rPr>
          <w:rFonts w:ascii="Times New Roman" w:hAnsi="Times New Roman"/>
          <w:sz w:val="24"/>
          <w:szCs w:val="24"/>
        </w:rPr>
        <w:t>) подготовлена в соответствии с «</w:t>
      </w:r>
      <w:r w:rsidR="001057A1" w:rsidRPr="005858A7">
        <w:rPr>
          <w:rFonts w:ascii="Times New Roman" w:hAnsi="Times New Roman"/>
          <w:sz w:val="24"/>
          <w:szCs w:val="24"/>
        </w:rPr>
        <w:t xml:space="preserve">Порядком отбора поставщиков товаров, работ, услуг, основанный на принципах открытости, прозрачности, </w:t>
      </w:r>
      <w:proofErr w:type="spellStart"/>
      <w:r w:rsidR="001057A1" w:rsidRPr="005858A7">
        <w:rPr>
          <w:rFonts w:ascii="Times New Roman" w:hAnsi="Times New Roman"/>
          <w:sz w:val="24"/>
          <w:szCs w:val="24"/>
        </w:rPr>
        <w:t>конкурентности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», утвержденным </w:t>
      </w:r>
      <w:r w:rsidR="001057A1" w:rsidRPr="005858A7">
        <w:rPr>
          <w:rFonts w:ascii="Times New Roman" w:hAnsi="Times New Roman"/>
          <w:sz w:val="24"/>
          <w:szCs w:val="24"/>
        </w:rPr>
        <w:t>приказом Генерального директора Фонда от 23 июля 2019 года №40/3-о/д</w:t>
      </w:r>
      <w:r w:rsidRPr="005858A7">
        <w:rPr>
          <w:rFonts w:ascii="Times New Roman" w:hAnsi="Times New Roman"/>
          <w:sz w:val="24"/>
          <w:szCs w:val="24"/>
        </w:rPr>
        <w:t xml:space="preserve"> (далее по тексту – </w:t>
      </w:r>
      <w:r w:rsidR="001057A1" w:rsidRPr="005858A7">
        <w:rPr>
          <w:rFonts w:ascii="Times New Roman" w:hAnsi="Times New Roman"/>
          <w:sz w:val="24"/>
          <w:szCs w:val="24"/>
        </w:rPr>
        <w:t>Порядок отбора поставщиков</w:t>
      </w:r>
      <w:r w:rsidRPr="005858A7">
        <w:rPr>
          <w:rFonts w:ascii="Times New Roman" w:hAnsi="Times New Roman"/>
          <w:sz w:val="24"/>
          <w:szCs w:val="24"/>
        </w:rPr>
        <w:t xml:space="preserve"> </w:t>
      </w:r>
      <w:r w:rsidR="001057A1" w:rsidRPr="005858A7">
        <w:rPr>
          <w:rFonts w:ascii="Times New Roman" w:hAnsi="Times New Roman"/>
          <w:sz w:val="24"/>
          <w:szCs w:val="24"/>
        </w:rPr>
        <w:t>Фонда</w:t>
      </w:r>
      <w:r w:rsidRPr="005858A7">
        <w:rPr>
          <w:rFonts w:ascii="Times New Roman" w:hAnsi="Times New Roman"/>
          <w:sz w:val="24"/>
          <w:szCs w:val="24"/>
        </w:rPr>
        <w:t>), Гражданским кодексом Российской Федерации, а так же иными нормативными правовыми актами, регулирующими отношения, связанные с размещением заказов.</w:t>
      </w:r>
    </w:p>
    <w:p w14:paraId="41943EAA" w14:textId="77777777" w:rsidR="003F773E" w:rsidRPr="005858A7" w:rsidRDefault="003F773E" w:rsidP="00AE65FC">
      <w:pPr>
        <w:pStyle w:val="a4"/>
        <w:numPr>
          <w:ilvl w:val="0"/>
          <w:numId w:val="1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 xml:space="preserve">Сведение о Заказчике. Предмет </w:t>
      </w:r>
      <w:r w:rsidR="00044C9C" w:rsidRPr="005858A7">
        <w:rPr>
          <w:rFonts w:ascii="Times New Roman" w:hAnsi="Times New Roman"/>
          <w:b/>
          <w:sz w:val="24"/>
          <w:szCs w:val="24"/>
        </w:rPr>
        <w:t>закупки</w:t>
      </w:r>
      <w:r w:rsidRPr="005858A7">
        <w:rPr>
          <w:rFonts w:ascii="Times New Roman" w:hAnsi="Times New Roman"/>
          <w:b/>
          <w:sz w:val="24"/>
          <w:szCs w:val="24"/>
        </w:rPr>
        <w:t>.</w:t>
      </w:r>
    </w:p>
    <w:p w14:paraId="6F34C810" w14:textId="77777777" w:rsidR="003F773E" w:rsidRPr="005858A7" w:rsidRDefault="003F773E" w:rsidP="00AE65FC">
      <w:pPr>
        <w:spacing w:beforeLines="20" w:before="48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Фонд, именуемый в дальнейшем «Заказчик»</w:t>
      </w:r>
      <w:r w:rsidR="00D94AE3" w:rsidRPr="005858A7">
        <w:rPr>
          <w:rFonts w:ascii="Times New Roman" w:hAnsi="Times New Roman"/>
          <w:sz w:val="24"/>
          <w:szCs w:val="24"/>
        </w:rPr>
        <w:t>,</w:t>
      </w:r>
      <w:r w:rsidRPr="005858A7">
        <w:rPr>
          <w:rFonts w:ascii="Times New Roman" w:hAnsi="Times New Roman"/>
          <w:sz w:val="24"/>
          <w:szCs w:val="24"/>
        </w:rPr>
        <w:t xml:space="preserve"> проводит открытый запрос предложений (по выбору Исполнителя) на право заключения Договора согласно Закупочной документации и прилагаемым к Закупочной документации и являющихся ее неотъемлемыми частями «Техническому заданию» (Приложение №1 к Закупочной документации),  «Заявке</w:t>
      </w:r>
      <w:r w:rsidR="003C2BA3" w:rsidRPr="005858A7">
        <w:rPr>
          <w:rFonts w:ascii="Times New Roman" w:hAnsi="Times New Roman"/>
          <w:sz w:val="24"/>
          <w:szCs w:val="24"/>
        </w:rPr>
        <w:t xml:space="preserve"> </w:t>
      </w:r>
      <w:r w:rsidRPr="005858A7">
        <w:rPr>
          <w:rFonts w:ascii="Times New Roman" w:hAnsi="Times New Roman"/>
          <w:sz w:val="24"/>
          <w:szCs w:val="24"/>
        </w:rPr>
        <w:t xml:space="preserve"> на участие </w:t>
      </w:r>
      <w:r w:rsidR="003C2BA3" w:rsidRPr="005858A7">
        <w:rPr>
          <w:rFonts w:ascii="Times New Roman" w:hAnsi="Times New Roman"/>
          <w:sz w:val="24"/>
          <w:szCs w:val="24"/>
        </w:rPr>
        <w:t xml:space="preserve">(предложению) </w:t>
      </w:r>
      <w:r w:rsidRPr="005858A7">
        <w:rPr>
          <w:rFonts w:ascii="Times New Roman" w:hAnsi="Times New Roman"/>
          <w:sz w:val="24"/>
          <w:szCs w:val="24"/>
        </w:rPr>
        <w:t>в закупке» (далее по тексту – «Заявка» или «Заявка на участие») (Приложение №2 к Закупочной документации), «Проекту договора» (Приложение №3 к Закупочной документации), в соответствии с процедурами, условиями и положен</w:t>
      </w:r>
      <w:r w:rsidR="00ED423F" w:rsidRPr="005858A7">
        <w:rPr>
          <w:rFonts w:ascii="Times New Roman" w:hAnsi="Times New Roman"/>
          <w:sz w:val="24"/>
          <w:szCs w:val="24"/>
        </w:rPr>
        <w:t>иями, приведенными в настоящей з</w:t>
      </w:r>
      <w:r w:rsidRPr="005858A7">
        <w:rPr>
          <w:rFonts w:ascii="Times New Roman" w:hAnsi="Times New Roman"/>
          <w:sz w:val="24"/>
          <w:szCs w:val="24"/>
        </w:rPr>
        <w:t>акупочной документации.</w:t>
      </w:r>
    </w:p>
    <w:p w14:paraId="56EBF284" w14:textId="77777777" w:rsidR="00EE1BC1" w:rsidRPr="005858A7" w:rsidRDefault="003F773E" w:rsidP="009E737B">
      <w:pPr>
        <w:pStyle w:val="a4"/>
        <w:numPr>
          <w:ilvl w:val="1"/>
          <w:numId w:val="1"/>
        </w:numPr>
        <w:tabs>
          <w:tab w:val="left" w:pos="851"/>
        </w:tabs>
        <w:spacing w:beforeLines="20" w:before="48"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Сведения о Заказчике:</w:t>
      </w:r>
    </w:p>
    <w:p w14:paraId="34C39097" w14:textId="77777777" w:rsidR="003F773E" w:rsidRPr="005858A7" w:rsidRDefault="003F773E" w:rsidP="00AE65FC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Наименование: Фонд поддержки предпринимательства Югры</w:t>
      </w:r>
    </w:p>
    <w:p w14:paraId="4D8EB424" w14:textId="77777777" w:rsidR="003F773E" w:rsidRPr="005858A7" w:rsidRDefault="003F773E" w:rsidP="00AE65FC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Адрес Заказчика: 628001, Ханты-Мансийский автономный округ – Югра, г. Ханты-Мансийск, ул. Пионерская, д.14</w:t>
      </w:r>
    </w:p>
    <w:p w14:paraId="76A1A743" w14:textId="77777777" w:rsidR="003F773E" w:rsidRPr="005858A7" w:rsidRDefault="003F773E" w:rsidP="00AE65FC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Телефон: (3467)</w:t>
      </w:r>
      <w:r w:rsidR="00AE65FC" w:rsidRPr="005858A7">
        <w:rPr>
          <w:rFonts w:ascii="Times New Roman" w:hAnsi="Times New Roman"/>
          <w:sz w:val="24"/>
          <w:szCs w:val="24"/>
        </w:rPr>
        <w:t xml:space="preserve"> 33-38-96</w:t>
      </w:r>
    </w:p>
    <w:p w14:paraId="329A9B8B" w14:textId="77777777" w:rsidR="003F773E" w:rsidRPr="005858A7" w:rsidRDefault="003F773E" w:rsidP="00AE65FC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  <w:lang w:val="en-US"/>
        </w:rPr>
        <w:t>E</w:t>
      </w:r>
      <w:r w:rsidRPr="005858A7">
        <w:rPr>
          <w:rFonts w:ascii="Times New Roman" w:hAnsi="Times New Roman"/>
          <w:sz w:val="24"/>
          <w:szCs w:val="24"/>
        </w:rPr>
        <w:t>-</w:t>
      </w:r>
      <w:r w:rsidRPr="005858A7">
        <w:rPr>
          <w:rFonts w:ascii="Times New Roman" w:hAnsi="Times New Roman"/>
          <w:sz w:val="24"/>
          <w:szCs w:val="24"/>
          <w:lang w:val="en-US"/>
        </w:rPr>
        <w:t>mail</w:t>
      </w:r>
      <w:r w:rsidRPr="005858A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682A13" w:rsidRPr="005858A7">
          <w:rPr>
            <w:rFonts w:ascii="Times New Roman" w:hAnsi="Times New Roman"/>
            <w:sz w:val="24"/>
            <w:szCs w:val="24"/>
            <w:lang w:val="en-US"/>
          </w:rPr>
          <w:t>stakinaia</w:t>
        </w:r>
        <w:r w:rsidR="00682A13" w:rsidRPr="005858A7">
          <w:rPr>
            <w:rFonts w:ascii="Times New Roman" w:hAnsi="Times New Roman"/>
            <w:sz w:val="24"/>
            <w:szCs w:val="24"/>
          </w:rPr>
          <w:t>@</w:t>
        </w:r>
        <w:r w:rsidR="00682A13" w:rsidRPr="005858A7">
          <w:rPr>
            <w:rFonts w:ascii="Times New Roman" w:hAnsi="Times New Roman"/>
            <w:sz w:val="24"/>
            <w:szCs w:val="24"/>
            <w:lang w:val="en-US"/>
          </w:rPr>
          <w:t>sb</w:t>
        </w:r>
        <w:r w:rsidR="00682A13" w:rsidRPr="005858A7">
          <w:rPr>
            <w:rFonts w:ascii="Times New Roman" w:hAnsi="Times New Roman"/>
            <w:sz w:val="24"/>
            <w:szCs w:val="24"/>
          </w:rPr>
          <w:t>-</w:t>
        </w:r>
        <w:r w:rsidR="00682A13" w:rsidRPr="005858A7">
          <w:rPr>
            <w:rFonts w:ascii="Times New Roman" w:hAnsi="Times New Roman"/>
            <w:sz w:val="24"/>
            <w:szCs w:val="24"/>
            <w:lang w:val="en-US"/>
          </w:rPr>
          <w:t>ugra</w:t>
        </w:r>
        <w:r w:rsidR="00682A13" w:rsidRPr="005858A7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682A13" w:rsidRPr="005858A7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216F2" w:rsidRPr="005858A7">
        <w:rPr>
          <w:rFonts w:ascii="Times New Roman" w:hAnsi="Times New Roman"/>
          <w:sz w:val="24"/>
          <w:szCs w:val="24"/>
        </w:rPr>
        <w:t xml:space="preserve"> .</w:t>
      </w:r>
    </w:p>
    <w:p w14:paraId="704DF40B" w14:textId="77777777" w:rsidR="003F773E" w:rsidRPr="005858A7" w:rsidRDefault="003F773E" w:rsidP="00AE65FC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Контактное лицо Заказчика по запросу предложения: </w:t>
      </w:r>
      <w:r w:rsidR="00682A13" w:rsidRPr="005858A7">
        <w:rPr>
          <w:rFonts w:ascii="Times New Roman" w:hAnsi="Times New Roman"/>
          <w:sz w:val="24"/>
          <w:szCs w:val="24"/>
        </w:rPr>
        <w:t>Стакина Ирина Андреевна</w:t>
      </w:r>
      <w:r w:rsidR="00ED423F" w:rsidRPr="005858A7">
        <w:rPr>
          <w:rFonts w:ascii="Times New Roman" w:hAnsi="Times New Roman"/>
          <w:sz w:val="24"/>
          <w:szCs w:val="24"/>
        </w:rPr>
        <w:t xml:space="preserve">, главный специалист центра </w:t>
      </w:r>
      <w:r w:rsidR="00682A13" w:rsidRPr="005858A7">
        <w:rPr>
          <w:rFonts w:ascii="Times New Roman" w:hAnsi="Times New Roman"/>
          <w:sz w:val="24"/>
          <w:szCs w:val="24"/>
        </w:rPr>
        <w:t>инновации социальной сферы</w:t>
      </w:r>
      <w:r w:rsidR="00ED423F" w:rsidRPr="005858A7">
        <w:rPr>
          <w:rFonts w:ascii="Times New Roman" w:hAnsi="Times New Roman"/>
          <w:sz w:val="24"/>
          <w:szCs w:val="24"/>
        </w:rPr>
        <w:t xml:space="preserve"> Фонда поддержки предпринимательства Югры</w:t>
      </w:r>
    </w:p>
    <w:p w14:paraId="79982DF2" w14:textId="7CBDC1E9" w:rsidR="00875338" w:rsidRPr="005858A7" w:rsidRDefault="003F773E" w:rsidP="009E737B">
      <w:pPr>
        <w:pStyle w:val="a4"/>
        <w:numPr>
          <w:ilvl w:val="1"/>
          <w:numId w:val="1"/>
        </w:numPr>
        <w:tabs>
          <w:tab w:val="left" w:pos="851"/>
        </w:tabs>
        <w:spacing w:beforeLines="20" w:before="48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Предмет закупки:</w:t>
      </w:r>
      <w:r w:rsidRPr="005858A7">
        <w:rPr>
          <w:rFonts w:ascii="Times New Roman" w:hAnsi="Times New Roman"/>
          <w:sz w:val="24"/>
          <w:szCs w:val="24"/>
        </w:rPr>
        <w:t xml:space="preserve"> </w:t>
      </w:r>
      <w:r w:rsidR="00875338" w:rsidRPr="005858A7">
        <w:rPr>
          <w:rFonts w:ascii="Times New Roman" w:hAnsi="Times New Roman"/>
          <w:sz w:val="24"/>
          <w:szCs w:val="24"/>
        </w:rPr>
        <w:t xml:space="preserve">Оказание услуг </w:t>
      </w:r>
      <w:r w:rsidR="00F353BB">
        <w:rPr>
          <w:rFonts w:ascii="Times New Roman" w:hAnsi="Times New Roman"/>
          <w:sz w:val="24"/>
          <w:szCs w:val="24"/>
        </w:rPr>
        <w:t xml:space="preserve">по организации и проведению </w:t>
      </w:r>
      <w:r w:rsidR="00AE65FC" w:rsidRPr="005858A7">
        <w:rPr>
          <w:rFonts w:ascii="Times New Roman" w:hAnsi="Times New Roman"/>
          <w:sz w:val="24"/>
          <w:szCs w:val="24"/>
        </w:rPr>
        <w:t xml:space="preserve">акселерационной программы для действующих социальных предпринимателей </w:t>
      </w:r>
      <w:r w:rsidR="005B07EF">
        <w:rPr>
          <w:rFonts w:ascii="Times New Roman" w:hAnsi="Times New Roman"/>
          <w:sz w:val="24"/>
          <w:szCs w:val="24"/>
        </w:rPr>
        <w:t xml:space="preserve">«Формула Роста» </w:t>
      </w:r>
      <w:r w:rsidR="00AE65FC" w:rsidRPr="005858A7">
        <w:rPr>
          <w:rFonts w:ascii="Times New Roman" w:hAnsi="Times New Roman"/>
          <w:sz w:val="24"/>
          <w:szCs w:val="24"/>
        </w:rPr>
        <w:t>в Ханты-Мансийском автономном округе – Югре</w:t>
      </w:r>
      <w:r w:rsidR="00875338" w:rsidRPr="005858A7">
        <w:rPr>
          <w:rFonts w:ascii="Times New Roman" w:hAnsi="Times New Roman"/>
          <w:sz w:val="24"/>
          <w:szCs w:val="24"/>
        </w:rPr>
        <w:t>».</w:t>
      </w:r>
    </w:p>
    <w:p w14:paraId="5E27A91A" w14:textId="77777777" w:rsidR="003F773E" w:rsidRPr="005858A7" w:rsidRDefault="003F773E" w:rsidP="009E737B">
      <w:pPr>
        <w:pStyle w:val="a4"/>
        <w:numPr>
          <w:ilvl w:val="0"/>
          <w:numId w:val="1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Установленные Заказчиком требования к качеству и количеству (объему), техническим характеристикам услуг, к их безопасности, к результатам услуг и иные требования, связанные с определением соответствия оказываемых услуг потребностям Заказчика.</w:t>
      </w:r>
    </w:p>
    <w:p w14:paraId="328F44F4" w14:textId="77777777" w:rsidR="003F773E" w:rsidRDefault="003F773E" w:rsidP="00AE65FC">
      <w:pPr>
        <w:spacing w:beforeLines="20" w:before="48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Требования </w:t>
      </w:r>
      <w:r w:rsidR="00ED423F" w:rsidRPr="005858A7">
        <w:rPr>
          <w:rFonts w:ascii="Times New Roman" w:hAnsi="Times New Roman"/>
          <w:sz w:val="24"/>
          <w:szCs w:val="24"/>
        </w:rPr>
        <w:t xml:space="preserve">к качеству и количеству (объему), техническим характеристикам услуг, к их безопасности, к результатам услуг и иные требования, связанные с определением соответствия оказываемых услуг потребностям Заказчика </w:t>
      </w:r>
      <w:r w:rsidRPr="005858A7">
        <w:rPr>
          <w:rFonts w:ascii="Times New Roman" w:hAnsi="Times New Roman"/>
          <w:sz w:val="24"/>
          <w:szCs w:val="24"/>
        </w:rPr>
        <w:t>изложены в Техническом задании (Приложение №1 к Закупочной документации</w:t>
      </w:r>
      <w:r w:rsidR="00ED423F" w:rsidRPr="005858A7">
        <w:rPr>
          <w:rFonts w:ascii="Times New Roman" w:hAnsi="Times New Roman"/>
          <w:sz w:val="24"/>
          <w:szCs w:val="24"/>
        </w:rPr>
        <w:t>)</w:t>
      </w:r>
      <w:r w:rsidRPr="005858A7">
        <w:rPr>
          <w:rFonts w:ascii="Times New Roman" w:hAnsi="Times New Roman"/>
          <w:sz w:val="24"/>
          <w:szCs w:val="24"/>
        </w:rPr>
        <w:t>.</w:t>
      </w:r>
    </w:p>
    <w:p w14:paraId="3D551DCE" w14:textId="77777777" w:rsidR="00732D12" w:rsidRPr="005858A7" w:rsidRDefault="003F773E" w:rsidP="00AE65FC">
      <w:pPr>
        <w:pStyle w:val="a4"/>
        <w:numPr>
          <w:ilvl w:val="0"/>
          <w:numId w:val="1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Начальная (максимальная) цена договора:</w:t>
      </w:r>
      <w:r w:rsidR="00732D12" w:rsidRPr="005858A7">
        <w:rPr>
          <w:rFonts w:ascii="Times New Roman" w:hAnsi="Times New Roman"/>
          <w:b/>
          <w:sz w:val="24"/>
          <w:szCs w:val="24"/>
        </w:rPr>
        <w:t xml:space="preserve"> </w:t>
      </w:r>
    </w:p>
    <w:p w14:paraId="05654786" w14:textId="77777777" w:rsidR="003F773E" w:rsidRPr="005858A7" w:rsidRDefault="00B214C7" w:rsidP="00732D12">
      <w:pPr>
        <w:pStyle w:val="a4"/>
        <w:tabs>
          <w:tab w:val="left" w:pos="851"/>
        </w:tabs>
        <w:spacing w:beforeLines="20" w:before="48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lastRenderedPageBreak/>
        <w:t xml:space="preserve">1 </w:t>
      </w:r>
      <w:r w:rsidR="00236EEE" w:rsidRPr="005858A7">
        <w:rPr>
          <w:rFonts w:ascii="Times New Roman" w:hAnsi="Times New Roman"/>
          <w:sz w:val="24"/>
          <w:szCs w:val="24"/>
        </w:rPr>
        <w:t>000</w:t>
      </w:r>
      <w:r w:rsidR="00875338" w:rsidRPr="005858A7">
        <w:rPr>
          <w:rFonts w:ascii="Times New Roman" w:hAnsi="Times New Roman"/>
          <w:sz w:val="24"/>
          <w:szCs w:val="24"/>
        </w:rPr>
        <w:t xml:space="preserve"> 000,00 (</w:t>
      </w:r>
      <w:r w:rsidR="0072209E" w:rsidRPr="005858A7">
        <w:rPr>
          <w:rFonts w:ascii="Times New Roman" w:hAnsi="Times New Roman"/>
          <w:sz w:val="24"/>
          <w:szCs w:val="24"/>
        </w:rPr>
        <w:t>один миллион</w:t>
      </w:r>
      <w:r w:rsidR="00875338" w:rsidRPr="005858A7">
        <w:rPr>
          <w:rFonts w:ascii="Times New Roman" w:hAnsi="Times New Roman"/>
          <w:sz w:val="24"/>
          <w:szCs w:val="24"/>
        </w:rPr>
        <w:t>) рублей 00 коп.</w:t>
      </w:r>
    </w:p>
    <w:p w14:paraId="1975916F" w14:textId="77777777" w:rsidR="003F773E" w:rsidRPr="005858A7" w:rsidRDefault="006F04DE" w:rsidP="00732D12">
      <w:pPr>
        <w:pStyle w:val="a4"/>
        <w:numPr>
          <w:ilvl w:val="0"/>
          <w:numId w:val="1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П</w:t>
      </w:r>
      <w:r w:rsidR="003F773E" w:rsidRPr="005858A7">
        <w:rPr>
          <w:rFonts w:ascii="Times New Roman" w:hAnsi="Times New Roman"/>
          <w:b/>
          <w:sz w:val="24"/>
          <w:szCs w:val="24"/>
        </w:rPr>
        <w:t>орядок формирования цены договора.</w:t>
      </w:r>
    </w:p>
    <w:p w14:paraId="4E591A2D" w14:textId="7C05B431" w:rsidR="003F773E" w:rsidRPr="005858A7" w:rsidRDefault="003F773E" w:rsidP="004C0B73">
      <w:pPr>
        <w:spacing w:beforeLines="20" w:before="48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Цена договора должна быть указана в рублях с учетом налогов, в т</w:t>
      </w:r>
      <w:r w:rsidR="00ED423F" w:rsidRPr="005858A7">
        <w:rPr>
          <w:rFonts w:ascii="Times New Roman" w:hAnsi="Times New Roman"/>
          <w:sz w:val="24"/>
          <w:szCs w:val="24"/>
        </w:rPr>
        <w:t xml:space="preserve">ом </w:t>
      </w:r>
      <w:r w:rsidRPr="005858A7">
        <w:rPr>
          <w:rFonts w:ascii="Times New Roman" w:hAnsi="Times New Roman"/>
          <w:sz w:val="24"/>
          <w:szCs w:val="24"/>
        </w:rPr>
        <w:t>ч</w:t>
      </w:r>
      <w:r w:rsidR="00ED423F" w:rsidRPr="005858A7">
        <w:rPr>
          <w:rFonts w:ascii="Times New Roman" w:hAnsi="Times New Roman"/>
          <w:sz w:val="24"/>
          <w:szCs w:val="24"/>
        </w:rPr>
        <w:t>исле</w:t>
      </w:r>
      <w:r w:rsidRPr="005858A7">
        <w:rPr>
          <w:rFonts w:ascii="Times New Roman" w:hAnsi="Times New Roman"/>
          <w:sz w:val="24"/>
          <w:szCs w:val="24"/>
        </w:rPr>
        <w:t xml:space="preserve"> НДС, сборов и других обязательных платежей, материалов, транспортных и иных расходов, в соответствии с действующим законодательством РФ.</w:t>
      </w:r>
    </w:p>
    <w:p w14:paraId="4B4E1BCB" w14:textId="77777777" w:rsidR="00E75099" w:rsidRPr="005858A7" w:rsidRDefault="00E75099" w:rsidP="00732D12">
      <w:pPr>
        <w:pStyle w:val="a4"/>
        <w:numPr>
          <w:ilvl w:val="0"/>
          <w:numId w:val="1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Место, условия и сроки (периоды) оказания услуг</w:t>
      </w:r>
    </w:p>
    <w:p w14:paraId="0E8D26B9" w14:textId="77777777" w:rsidR="00E75099" w:rsidRPr="005858A7" w:rsidRDefault="0092102B" w:rsidP="004C0B73">
      <w:pPr>
        <w:spacing w:beforeLines="20" w:before="48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Место, условия, сроки </w:t>
      </w:r>
      <w:r w:rsidR="00E75099" w:rsidRPr="005858A7">
        <w:rPr>
          <w:rFonts w:ascii="Times New Roman" w:hAnsi="Times New Roman"/>
          <w:sz w:val="24"/>
          <w:szCs w:val="24"/>
        </w:rPr>
        <w:t>оказания услуг изложены в</w:t>
      </w:r>
      <w:r w:rsidRPr="005858A7">
        <w:rPr>
          <w:rFonts w:ascii="Times New Roman" w:hAnsi="Times New Roman"/>
          <w:sz w:val="24"/>
          <w:szCs w:val="24"/>
        </w:rPr>
        <w:t xml:space="preserve"> Техническом задании (Приложение №1 к Закупочной документации)</w:t>
      </w:r>
      <w:r w:rsidR="00ED423F" w:rsidRPr="005858A7">
        <w:rPr>
          <w:rFonts w:ascii="Times New Roman" w:hAnsi="Times New Roman"/>
          <w:sz w:val="24"/>
          <w:szCs w:val="24"/>
        </w:rPr>
        <w:t>.</w:t>
      </w:r>
    </w:p>
    <w:p w14:paraId="581330DE" w14:textId="77777777" w:rsidR="00E75099" w:rsidRPr="005858A7" w:rsidRDefault="00E75099" w:rsidP="00732D12">
      <w:pPr>
        <w:pStyle w:val="a4"/>
        <w:numPr>
          <w:ilvl w:val="0"/>
          <w:numId w:val="1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Форма, сроки и порядок оплаты за о</w:t>
      </w:r>
      <w:r w:rsidR="00044C9C" w:rsidRPr="005858A7">
        <w:rPr>
          <w:rFonts w:ascii="Times New Roman" w:hAnsi="Times New Roman"/>
          <w:b/>
          <w:sz w:val="24"/>
          <w:szCs w:val="24"/>
        </w:rPr>
        <w:t>казанные услуги</w:t>
      </w:r>
    </w:p>
    <w:p w14:paraId="73468E2F" w14:textId="56C4B67C" w:rsidR="00E75099" w:rsidRPr="005858A7" w:rsidRDefault="00E75099" w:rsidP="00F353BB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Оплата за оказанные услуги производится Заказчиком в объеме и на условиях, установленных в Проекте договора (Приложение №3 к Закупочной документации)</w:t>
      </w:r>
      <w:r w:rsidR="00F353BB">
        <w:rPr>
          <w:rFonts w:ascii="Times New Roman" w:hAnsi="Times New Roman"/>
          <w:sz w:val="24"/>
          <w:szCs w:val="24"/>
        </w:rPr>
        <w:t xml:space="preserve"> за исключением случаев, изложенных в пункте 15 настоящей закупочной документации.</w:t>
      </w:r>
    </w:p>
    <w:p w14:paraId="74C9A399" w14:textId="77777777" w:rsidR="00FD3E72" w:rsidRPr="005858A7" w:rsidRDefault="00FD3E72" w:rsidP="00732D12">
      <w:pPr>
        <w:pStyle w:val="a4"/>
        <w:numPr>
          <w:ilvl w:val="0"/>
          <w:numId w:val="1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 xml:space="preserve">Порядок, место, дата начала и окончания срока подачи заявок на участие в </w:t>
      </w:r>
      <w:r w:rsidR="00044C9C" w:rsidRPr="005858A7">
        <w:rPr>
          <w:rFonts w:ascii="Times New Roman" w:hAnsi="Times New Roman"/>
          <w:b/>
          <w:sz w:val="24"/>
          <w:szCs w:val="24"/>
        </w:rPr>
        <w:t>закупке</w:t>
      </w:r>
    </w:p>
    <w:p w14:paraId="76960E9A" w14:textId="77777777" w:rsidR="00FD3E72" w:rsidRPr="005858A7" w:rsidRDefault="00FD3E72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Для участия в </w:t>
      </w:r>
      <w:r w:rsidR="00E51AF9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 xml:space="preserve"> каждый Участник закупки должен в установленные сроки подготовить и прислать Заявку на участие в </w:t>
      </w:r>
      <w:r w:rsidR="00044C9C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 xml:space="preserve"> в порядке и на условиях, изложенных в настоящей закупочной документации.</w:t>
      </w:r>
    </w:p>
    <w:p w14:paraId="75BB2B0B" w14:textId="77777777" w:rsidR="0092102B" w:rsidRPr="005858A7" w:rsidRDefault="0092102B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Участники закупки имеют право выступать в отношениях, связанных с осуществлением закупки, как непосредственно, так и через своих представителей.</w:t>
      </w:r>
      <w:r w:rsidR="00732D12" w:rsidRPr="005858A7">
        <w:rPr>
          <w:rFonts w:ascii="Times New Roman" w:hAnsi="Times New Roman"/>
          <w:sz w:val="24"/>
          <w:szCs w:val="24"/>
        </w:rPr>
        <w:t xml:space="preserve"> </w:t>
      </w:r>
      <w:r w:rsidRPr="005858A7">
        <w:rPr>
          <w:rFonts w:ascii="Times New Roman" w:hAnsi="Times New Roman"/>
          <w:sz w:val="24"/>
          <w:szCs w:val="24"/>
        </w:rPr>
        <w:t xml:space="preserve">Полномочия представителей участников закупки подтверждаются доверенностью, выданной и оформленной в соответствии с гражданским </w:t>
      </w:r>
      <w:hyperlink r:id="rId10" w:history="1">
        <w:r w:rsidRPr="005858A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D94AE3" w:rsidRPr="005858A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858A7">
        <w:rPr>
          <w:rFonts w:ascii="Times New Roman" w:hAnsi="Times New Roman"/>
          <w:sz w:val="24"/>
          <w:szCs w:val="24"/>
        </w:rPr>
        <w:t>.</w:t>
      </w:r>
    </w:p>
    <w:p w14:paraId="286F4400" w14:textId="77777777" w:rsidR="00FD3E72" w:rsidRPr="005858A7" w:rsidRDefault="00FD3E72" w:rsidP="00732D12">
      <w:pPr>
        <w:pStyle w:val="a4"/>
        <w:numPr>
          <w:ilvl w:val="1"/>
          <w:numId w:val="1"/>
        </w:numPr>
        <w:tabs>
          <w:tab w:val="left" w:pos="993"/>
        </w:tabs>
        <w:spacing w:beforeLines="20" w:before="48"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Адрес подачи заявок на участие:</w:t>
      </w:r>
    </w:p>
    <w:p w14:paraId="4F908958" w14:textId="77777777" w:rsidR="00ED423F" w:rsidRPr="005858A7" w:rsidRDefault="00ED423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Заявки на участие в закупке принимаются:</w:t>
      </w:r>
    </w:p>
    <w:p w14:paraId="76F1CA89" w14:textId="77777777" w:rsidR="00ED423F" w:rsidRPr="005858A7" w:rsidRDefault="00ED423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в</w:t>
      </w:r>
      <w:r w:rsidR="00FD3E72" w:rsidRPr="005858A7">
        <w:rPr>
          <w:rFonts w:ascii="Times New Roman" w:hAnsi="Times New Roman"/>
          <w:sz w:val="24"/>
          <w:szCs w:val="24"/>
        </w:rPr>
        <w:t xml:space="preserve"> письменной форме по адресу Заказчика: </w:t>
      </w:r>
      <w:r w:rsidR="00D94AE3" w:rsidRPr="005858A7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город </w:t>
      </w:r>
      <w:r w:rsidR="00FD3E72" w:rsidRPr="005858A7">
        <w:rPr>
          <w:rFonts w:ascii="Times New Roman" w:hAnsi="Times New Roman"/>
          <w:sz w:val="24"/>
          <w:szCs w:val="24"/>
        </w:rPr>
        <w:t xml:space="preserve">Ханты-Мансийск, ул. Пионерская, д.14, </w:t>
      </w:r>
      <w:proofErr w:type="spellStart"/>
      <w:r w:rsidR="00FD3E72" w:rsidRPr="005858A7">
        <w:rPr>
          <w:rFonts w:ascii="Times New Roman" w:hAnsi="Times New Roman"/>
          <w:sz w:val="24"/>
          <w:szCs w:val="24"/>
        </w:rPr>
        <w:t>каб</w:t>
      </w:r>
      <w:proofErr w:type="spellEnd"/>
      <w:r w:rsidR="00FD3E72" w:rsidRPr="005858A7">
        <w:rPr>
          <w:rFonts w:ascii="Times New Roman" w:hAnsi="Times New Roman"/>
          <w:sz w:val="24"/>
          <w:szCs w:val="24"/>
        </w:rPr>
        <w:t xml:space="preserve">. </w:t>
      </w:r>
      <w:r w:rsidR="00601F8C" w:rsidRPr="005858A7">
        <w:rPr>
          <w:rFonts w:ascii="Times New Roman" w:hAnsi="Times New Roman"/>
          <w:sz w:val="24"/>
          <w:szCs w:val="24"/>
        </w:rPr>
        <w:t>3</w:t>
      </w:r>
      <w:r w:rsidR="00FD3E72" w:rsidRPr="005858A7">
        <w:rPr>
          <w:rFonts w:ascii="Times New Roman" w:hAnsi="Times New Roman"/>
          <w:sz w:val="24"/>
          <w:szCs w:val="24"/>
        </w:rPr>
        <w:t xml:space="preserve">; </w:t>
      </w:r>
    </w:p>
    <w:p w14:paraId="34F3D43E" w14:textId="77777777" w:rsidR="00FD3E72" w:rsidRPr="005858A7" w:rsidRDefault="00ED423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в</w:t>
      </w:r>
      <w:r w:rsidR="00FD3E72" w:rsidRPr="005858A7">
        <w:rPr>
          <w:rFonts w:ascii="Times New Roman" w:hAnsi="Times New Roman"/>
          <w:sz w:val="24"/>
          <w:szCs w:val="24"/>
        </w:rPr>
        <w:t xml:space="preserve"> электронном виде, </w:t>
      </w:r>
      <w:proofErr w:type="gramStart"/>
      <w:r w:rsidR="00FD3E72" w:rsidRPr="005858A7">
        <w:rPr>
          <w:rFonts w:ascii="Times New Roman" w:hAnsi="Times New Roman"/>
          <w:sz w:val="24"/>
          <w:szCs w:val="24"/>
        </w:rPr>
        <w:t>подписанные</w:t>
      </w:r>
      <w:proofErr w:type="gramEnd"/>
      <w:r w:rsidR="00FD3E72" w:rsidRPr="005858A7">
        <w:rPr>
          <w:rFonts w:ascii="Times New Roman" w:hAnsi="Times New Roman"/>
          <w:sz w:val="24"/>
          <w:szCs w:val="24"/>
        </w:rPr>
        <w:t xml:space="preserve"> электронной подписью по электронной почте: </w:t>
      </w:r>
      <w:hyperlink r:id="rId11" w:history="1">
        <w:r w:rsidR="008B7B13" w:rsidRPr="005858A7">
          <w:rPr>
            <w:rStyle w:val="a6"/>
            <w:rFonts w:cstheme="minorBidi"/>
            <w:sz w:val="24"/>
            <w:szCs w:val="24"/>
            <w:lang w:val="en-US"/>
          </w:rPr>
          <w:t>stakinaia</w:t>
        </w:r>
        <w:r w:rsidR="008B7B13" w:rsidRPr="005858A7">
          <w:rPr>
            <w:rStyle w:val="a6"/>
            <w:rFonts w:cstheme="minorBidi"/>
            <w:sz w:val="24"/>
            <w:szCs w:val="24"/>
          </w:rPr>
          <w:t>@sb-ugra.ru</w:t>
        </w:r>
      </w:hyperlink>
      <w:r w:rsidR="00A216F2" w:rsidRPr="005858A7">
        <w:rPr>
          <w:rFonts w:ascii="Times New Roman" w:hAnsi="Times New Roman"/>
          <w:sz w:val="24"/>
          <w:szCs w:val="24"/>
        </w:rPr>
        <w:t xml:space="preserve"> .</w:t>
      </w:r>
    </w:p>
    <w:p w14:paraId="09222CB6" w14:textId="77777777" w:rsidR="00FD3E72" w:rsidRPr="005858A7" w:rsidRDefault="00FD3E72" w:rsidP="00732D12">
      <w:pPr>
        <w:pStyle w:val="a4"/>
        <w:numPr>
          <w:ilvl w:val="1"/>
          <w:numId w:val="1"/>
        </w:numPr>
        <w:tabs>
          <w:tab w:val="left" w:pos="993"/>
        </w:tabs>
        <w:spacing w:beforeLines="20" w:before="48"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Начало срока подачи заявок на участие</w:t>
      </w:r>
      <w:r w:rsidR="00044C9C" w:rsidRPr="005858A7">
        <w:rPr>
          <w:rFonts w:ascii="Times New Roman" w:hAnsi="Times New Roman"/>
          <w:b/>
          <w:sz w:val="24"/>
          <w:szCs w:val="24"/>
        </w:rPr>
        <w:t xml:space="preserve"> в закупке</w:t>
      </w:r>
      <w:r w:rsidRPr="005858A7">
        <w:rPr>
          <w:rFonts w:ascii="Times New Roman" w:hAnsi="Times New Roman"/>
          <w:b/>
          <w:sz w:val="24"/>
          <w:szCs w:val="24"/>
        </w:rPr>
        <w:t>:</w:t>
      </w:r>
    </w:p>
    <w:p w14:paraId="7F1A01F4" w14:textId="23C3E4D6" w:rsidR="00FD3E72" w:rsidRPr="005858A7" w:rsidRDefault="00FD3E72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«</w:t>
      </w:r>
      <w:r w:rsidR="00A87A9A">
        <w:rPr>
          <w:rFonts w:ascii="Times New Roman" w:hAnsi="Times New Roman"/>
          <w:sz w:val="24"/>
          <w:szCs w:val="24"/>
        </w:rPr>
        <w:t xml:space="preserve"> 19 </w:t>
      </w:r>
      <w:r w:rsidRPr="005858A7">
        <w:rPr>
          <w:rFonts w:ascii="Times New Roman" w:hAnsi="Times New Roman"/>
          <w:sz w:val="24"/>
          <w:szCs w:val="24"/>
        </w:rPr>
        <w:t>»</w:t>
      </w:r>
      <w:r w:rsidR="00A87A9A">
        <w:rPr>
          <w:rFonts w:ascii="Times New Roman" w:hAnsi="Times New Roman"/>
          <w:sz w:val="24"/>
          <w:szCs w:val="24"/>
        </w:rPr>
        <w:t xml:space="preserve"> августа</w:t>
      </w:r>
      <w:r w:rsidRPr="005858A7">
        <w:rPr>
          <w:rFonts w:ascii="Times New Roman" w:hAnsi="Times New Roman"/>
          <w:sz w:val="24"/>
          <w:szCs w:val="24"/>
        </w:rPr>
        <w:t xml:space="preserve"> 20</w:t>
      </w:r>
      <w:r w:rsidR="0092102B" w:rsidRPr="005858A7">
        <w:rPr>
          <w:rFonts w:ascii="Times New Roman" w:hAnsi="Times New Roman"/>
          <w:sz w:val="24"/>
          <w:szCs w:val="24"/>
        </w:rPr>
        <w:t>20</w:t>
      </w:r>
      <w:r w:rsidRPr="005858A7">
        <w:rPr>
          <w:rFonts w:ascii="Times New Roman" w:hAnsi="Times New Roman"/>
          <w:sz w:val="24"/>
          <w:szCs w:val="24"/>
        </w:rPr>
        <w:t xml:space="preserve"> года с </w:t>
      </w:r>
      <w:r w:rsidR="0048195E" w:rsidRPr="005858A7">
        <w:rPr>
          <w:rFonts w:ascii="Times New Roman" w:hAnsi="Times New Roman"/>
          <w:sz w:val="24"/>
          <w:szCs w:val="24"/>
        </w:rPr>
        <w:t>9</w:t>
      </w:r>
      <w:r w:rsidRPr="005858A7">
        <w:rPr>
          <w:rFonts w:ascii="Times New Roman" w:hAnsi="Times New Roman"/>
          <w:sz w:val="24"/>
          <w:szCs w:val="24"/>
        </w:rPr>
        <w:t xml:space="preserve">-00 ч </w:t>
      </w:r>
      <w:r w:rsidR="00F05A0A" w:rsidRPr="005858A7">
        <w:rPr>
          <w:rFonts w:ascii="Times New Roman" w:hAnsi="Times New Roman"/>
          <w:sz w:val="24"/>
          <w:szCs w:val="24"/>
        </w:rPr>
        <w:t>(местное время).</w:t>
      </w:r>
    </w:p>
    <w:p w14:paraId="23C9E48E" w14:textId="77777777" w:rsidR="00FD3E72" w:rsidRPr="005858A7" w:rsidRDefault="00FD3E72" w:rsidP="00732D12">
      <w:pPr>
        <w:pStyle w:val="a4"/>
        <w:numPr>
          <w:ilvl w:val="1"/>
          <w:numId w:val="1"/>
        </w:numPr>
        <w:tabs>
          <w:tab w:val="left" w:pos="993"/>
        </w:tabs>
        <w:spacing w:beforeLines="20" w:before="48"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Окончание срока подачи заявок на участие</w:t>
      </w:r>
      <w:r w:rsidR="00044C9C" w:rsidRPr="005858A7">
        <w:rPr>
          <w:rFonts w:ascii="Times New Roman" w:hAnsi="Times New Roman"/>
          <w:b/>
          <w:sz w:val="24"/>
          <w:szCs w:val="24"/>
        </w:rPr>
        <w:t xml:space="preserve"> в закупке</w:t>
      </w:r>
      <w:r w:rsidRPr="005858A7">
        <w:rPr>
          <w:rFonts w:ascii="Times New Roman" w:hAnsi="Times New Roman"/>
          <w:b/>
          <w:sz w:val="24"/>
          <w:szCs w:val="24"/>
        </w:rPr>
        <w:t>:</w:t>
      </w:r>
    </w:p>
    <w:p w14:paraId="1351D941" w14:textId="6390B1BA" w:rsidR="00FD3E72" w:rsidRPr="005858A7" w:rsidRDefault="00FD3E72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«</w:t>
      </w:r>
      <w:r w:rsidR="00A87A9A">
        <w:rPr>
          <w:rFonts w:ascii="Times New Roman" w:hAnsi="Times New Roman"/>
          <w:sz w:val="24"/>
          <w:szCs w:val="24"/>
        </w:rPr>
        <w:t xml:space="preserve"> 26 </w:t>
      </w:r>
      <w:r w:rsidRPr="005858A7">
        <w:rPr>
          <w:rFonts w:ascii="Times New Roman" w:hAnsi="Times New Roman"/>
          <w:sz w:val="24"/>
          <w:szCs w:val="24"/>
        </w:rPr>
        <w:t xml:space="preserve">» </w:t>
      </w:r>
      <w:r w:rsidR="00A87A9A">
        <w:rPr>
          <w:rFonts w:ascii="Times New Roman" w:hAnsi="Times New Roman"/>
          <w:sz w:val="24"/>
          <w:szCs w:val="24"/>
        </w:rPr>
        <w:t>августа</w:t>
      </w:r>
      <w:bookmarkStart w:id="0" w:name="_GoBack"/>
      <w:bookmarkEnd w:id="0"/>
      <w:r w:rsidRPr="005858A7">
        <w:rPr>
          <w:rFonts w:ascii="Times New Roman" w:hAnsi="Times New Roman"/>
          <w:sz w:val="24"/>
          <w:szCs w:val="24"/>
        </w:rPr>
        <w:t xml:space="preserve"> 20</w:t>
      </w:r>
      <w:r w:rsidR="0092102B" w:rsidRPr="005858A7">
        <w:rPr>
          <w:rFonts w:ascii="Times New Roman" w:hAnsi="Times New Roman"/>
          <w:sz w:val="24"/>
          <w:szCs w:val="24"/>
        </w:rPr>
        <w:t>20</w:t>
      </w:r>
      <w:r w:rsidRPr="005858A7">
        <w:rPr>
          <w:rFonts w:ascii="Times New Roman" w:hAnsi="Times New Roman"/>
          <w:sz w:val="24"/>
          <w:szCs w:val="24"/>
        </w:rPr>
        <w:t xml:space="preserve"> года до 1</w:t>
      </w:r>
      <w:r w:rsidR="00E73C60" w:rsidRPr="005858A7">
        <w:rPr>
          <w:rFonts w:ascii="Times New Roman" w:hAnsi="Times New Roman"/>
          <w:sz w:val="24"/>
          <w:szCs w:val="24"/>
        </w:rPr>
        <w:t>7</w:t>
      </w:r>
      <w:r w:rsidRPr="005858A7">
        <w:rPr>
          <w:rFonts w:ascii="Times New Roman" w:hAnsi="Times New Roman"/>
          <w:sz w:val="24"/>
          <w:szCs w:val="24"/>
        </w:rPr>
        <w:t xml:space="preserve">-00 ч </w:t>
      </w:r>
      <w:r w:rsidR="00F05A0A" w:rsidRPr="005858A7">
        <w:rPr>
          <w:rFonts w:ascii="Times New Roman" w:hAnsi="Times New Roman"/>
          <w:sz w:val="24"/>
          <w:szCs w:val="24"/>
        </w:rPr>
        <w:t>(местное время).</w:t>
      </w:r>
    </w:p>
    <w:p w14:paraId="460858E5" w14:textId="77777777" w:rsidR="0048195E" w:rsidRPr="005858A7" w:rsidRDefault="0048195E" w:rsidP="00732D12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</w:t>
      </w:r>
      <w:r w:rsidR="00E116B4" w:rsidRPr="005858A7">
        <w:rPr>
          <w:rFonts w:ascii="Times New Roman" w:hAnsi="Times New Roman"/>
          <w:b/>
          <w:sz w:val="24"/>
          <w:szCs w:val="24"/>
        </w:rPr>
        <w:t>З</w:t>
      </w:r>
      <w:r w:rsidRPr="005858A7">
        <w:rPr>
          <w:rFonts w:ascii="Times New Roman" w:hAnsi="Times New Roman"/>
          <w:b/>
          <w:sz w:val="24"/>
          <w:szCs w:val="24"/>
        </w:rPr>
        <w:t>акупочной документации</w:t>
      </w:r>
    </w:p>
    <w:p w14:paraId="49473191" w14:textId="77777777" w:rsidR="0048195E" w:rsidRPr="005858A7" w:rsidRDefault="00A12238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</w:t>
      </w:r>
      <w:r w:rsidR="0048195E" w:rsidRPr="005858A7">
        <w:rPr>
          <w:rFonts w:ascii="Times New Roman" w:hAnsi="Times New Roman"/>
          <w:sz w:val="24"/>
          <w:szCs w:val="24"/>
        </w:rPr>
        <w:t xml:space="preserve">акупочная документация, содержащая всю информацию по закупке, может быть получена Участником закупки самостоятельно на официальном сайте Заказчика – </w:t>
      </w:r>
      <w:hyperlink r:id="rId12" w:history="1">
        <w:r w:rsidR="0048195E" w:rsidRPr="005858A7">
          <w:rPr>
            <w:rStyle w:val="a6"/>
            <w:rFonts w:cstheme="minorBidi"/>
            <w:sz w:val="24"/>
            <w:szCs w:val="24"/>
            <w:lang w:val="en-US"/>
          </w:rPr>
          <w:t>www</w:t>
        </w:r>
        <w:r w:rsidR="0048195E" w:rsidRPr="005858A7">
          <w:rPr>
            <w:rStyle w:val="a6"/>
            <w:rFonts w:cstheme="minorBidi"/>
            <w:sz w:val="24"/>
            <w:szCs w:val="24"/>
          </w:rPr>
          <w:t>.</w:t>
        </w:r>
        <w:r w:rsidR="0048195E" w:rsidRPr="005858A7">
          <w:rPr>
            <w:rStyle w:val="a6"/>
            <w:rFonts w:cstheme="minorBidi"/>
            <w:sz w:val="24"/>
            <w:szCs w:val="24"/>
            <w:lang w:val="en-US"/>
          </w:rPr>
          <w:t>sb</w:t>
        </w:r>
        <w:r w:rsidR="0048195E" w:rsidRPr="005858A7">
          <w:rPr>
            <w:rStyle w:val="a6"/>
            <w:rFonts w:cstheme="minorBidi"/>
            <w:sz w:val="24"/>
            <w:szCs w:val="24"/>
          </w:rPr>
          <w:t>-</w:t>
        </w:r>
        <w:r w:rsidR="0048195E" w:rsidRPr="005858A7">
          <w:rPr>
            <w:rStyle w:val="a6"/>
            <w:rFonts w:cstheme="minorBidi"/>
            <w:sz w:val="24"/>
            <w:szCs w:val="24"/>
            <w:lang w:val="en-US"/>
          </w:rPr>
          <w:t>ugra</w:t>
        </w:r>
        <w:r w:rsidR="0048195E" w:rsidRPr="005858A7">
          <w:rPr>
            <w:rStyle w:val="a6"/>
            <w:rFonts w:cstheme="minorBidi"/>
            <w:sz w:val="24"/>
            <w:szCs w:val="24"/>
          </w:rPr>
          <w:t>.</w:t>
        </w:r>
        <w:r w:rsidR="0048195E" w:rsidRPr="005858A7">
          <w:rPr>
            <w:rStyle w:val="a6"/>
            <w:rFonts w:cstheme="minorBidi"/>
            <w:sz w:val="24"/>
            <w:szCs w:val="24"/>
            <w:lang w:val="en-US"/>
          </w:rPr>
          <w:t>ru</w:t>
        </w:r>
      </w:hyperlink>
      <w:r w:rsidR="0048195E" w:rsidRPr="005858A7">
        <w:rPr>
          <w:rFonts w:ascii="Times New Roman" w:hAnsi="Times New Roman"/>
          <w:sz w:val="24"/>
          <w:szCs w:val="24"/>
        </w:rPr>
        <w:t xml:space="preserve"> (далее – официальный сайт </w:t>
      </w:r>
      <w:hyperlink r:id="rId13" w:history="1">
        <w:r w:rsidR="0048195E" w:rsidRPr="005858A7">
          <w:rPr>
            <w:rStyle w:val="a6"/>
            <w:rFonts w:cstheme="minorBidi"/>
            <w:sz w:val="24"/>
            <w:szCs w:val="24"/>
            <w:lang w:val="en-US"/>
          </w:rPr>
          <w:t>www</w:t>
        </w:r>
        <w:r w:rsidR="0048195E" w:rsidRPr="005858A7">
          <w:rPr>
            <w:rStyle w:val="a6"/>
            <w:rFonts w:cstheme="minorBidi"/>
            <w:sz w:val="24"/>
            <w:szCs w:val="24"/>
          </w:rPr>
          <w:t>.</w:t>
        </w:r>
        <w:r w:rsidR="0048195E" w:rsidRPr="005858A7">
          <w:rPr>
            <w:rStyle w:val="a6"/>
            <w:rFonts w:cstheme="minorBidi"/>
            <w:sz w:val="24"/>
            <w:szCs w:val="24"/>
            <w:lang w:val="en-US"/>
          </w:rPr>
          <w:t>sb</w:t>
        </w:r>
        <w:r w:rsidR="0048195E" w:rsidRPr="005858A7">
          <w:rPr>
            <w:rStyle w:val="a6"/>
            <w:rFonts w:cstheme="minorBidi"/>
            <w:sz w:val="24"/>
            <w:szCs w:val="24"/>
          </w:rPr>
          <w:t>-</w:t>
        </w:r>
        <w:r w:rsidR="0048195E" w:rsidRPr="005858A7">
          <w:rPr>
            <w:rStyle w:val="a6"/>
            <w:rFonts w:cstheme="minorBidi"/>
            <w:sz w:val="24"/>
            <w:szCs w:val="24"/>
            <w:lang w:val="en-US"/>
          </w:rPr>
          <w:t>ugra</w:t>
        </w:r>
        <w:r w:rsidR="0048195E" w:rsidRPr="005858A7">
          <w:rPr>
            <w:rStyle w:val="a6"/>
            <w:rFonts w:cstheme="minorBidi"/>
            <w:sz w:val="24"/>
            <w:szCs w:val="24"/>
          </w:rPr>
          <w:t>.</w:t>
        </w:r>
        <w:proofErr w:type="spellStart"/>
        <w:r w:rsidR="0048195E" w:rsidRPr="005858A7">
          <w:rPr>
            <w:rStyle w:val="a6"/>
            <w:rFonts w:cstheme="minorBidi"/>
            <w:sz w:val="24"/>
            <w:szCs w:val="24"/>
            <w:lang w:val="en-US"/>
          </w:rPr>
          <w:t>ru</w:t>
        </w:r>
        <w:proofErr w:type="spellEnd"/>
      </w:hyperlink>
      <w:r w:rsidR="0048195E" w:rsidRPr="005858A7">
        <w:rPr>
          <w:rFonts w:ascii="Times New Roman" w:hAnsi="Times New Roman"/>
          <w:sz w:val="24"/>
          <w:szCs w:val="24"/>
        </w:rPr>
        <w:t>)</w:t>
      </w:r>
      <w:r w:rsidR="003A774B" w:rsidRPr="005858A7">
        <w:rPr>
          <w:rFonts w:ascii="Times New Roman" w:hAnsi="Times New Roman"/>
          <w:sz w:val="24"/>
          <w:szCs w:val="24"/>
        </w:rPr>
        <w:t>.</w:t>
      </w:r>
    </w:p>
    <w:p w14:paraId="4B45627D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Комплект </w:t>
      </w:r>
      <w:r w:rsidR="00A12238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 xml:space="preserve">акупочной документации в письменной форме (на бумажном носителе) может быть получен любым заинтересованным лицом в период со дня размещения на официальном сайте Заказчика извещения о проведении запроса предложений по дату окончания сбора заявок на участие ежедневно в рабочие дни (кроме субботы, воскресения и праздничных дней) с 09-00 ч до </w:t>
      </w:r>
      <w:r w:rsidR="00732D12" w:rsidRPr="005858A7">
        <w:rPr>
          <w:rFonts w:ascii="Times New Roman" w:hAnsi="Times New Roman"/>
          <w:sz w:val="24"/>
          <w:szCs w:val="24"/>
        </w:rPr>
        <w:t xml:space="preserve">13-00 и с 14-00 до </w:t>
      </w:r>
      <w:r w:rsidRPr="005858A7">
        <w:rPr>
          <w:rFonts w:ascii="Times New Roman" w:hAnsi="Times New Roman"/>
          <w:sz w:val="24"/>
          <w:szCs w:val="24"/>
        </w:rPr>
        <w:t xml:space="preserve">17-00 ч </w:t>
      </w:r>
      <w:r w:rsidR="00D94AE3" w:rsidRPr="005858A7">
        <w:rPr>
          <w:rFonts w:ascii="Times New Roman" w:hAnsi="Times New Roman"/>
          <w:sz w:val="24"/>
          <w:szCs w:val="24"/>
        </w:rPr>
        <w:t xml:space="preserve">(в понедельник до 18-00 ч.) </w:t>
      </w:r>
      <w:r w:rsidR="00F05A0A" w:rsidRPr="005858A7">
        <w:rPr>
          <w:rFonts w:ascii="Times New Roman" w:hAnsi="Times New Roman"/>
          <w:sz w:val="24"/>
          <w:szCs w:val="24"/>
        </w:rPr>
        <w:t>местного</w:t>
      </w:r>
      <w:r w:rsidRPr="005858A7">
        <w:rPr>
          <w:rFonts w:ascii="Times New Roman" w:hAnsi="Times New Roman"/>
          <w:sz w:val="24"/>
          <w:szCs w:val="24"/>
        </w:rPr>
        <w:t xml:space="preserve"> времени</w:t>
      </w:r>
      <w:r w:rsidR="00D94AE3" w:rsidRPr="005858A7">
        <w:rPr>
          <w:rFonts w:ascii="Times New Roman" w:hAnsi="Times New Roman"/>
          <w:sz w:val="24"/>
          <w:szCs w:val="24"/>
        </w:rPr>
        <w:t xml:space="preserve"> </w:t>
      </w:r>
      <w:r w:rsidRPr="005858A7">
        <w:rPr>
          <w:rFonts w:ascii="Times New Roman" w:hAnsi="Times New Roman"/>
          <w:sz w:val="24"/>
          <w:szCs w:val="24"/>
        </w:rPr>
        <w:t xml:space="preserve">по адресу Заказчика: </w:t>
      </w:r>
      <w:r w:rsidR="003A774B" w:rsidRPr="005858A7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г. Ханты-Мансийск, ул. Пионерская, д.14, </w:t>
      </w:r>
      <w:proofErr w:type="spellStart"/>
      <w:r w:rsidR="003A774B" w:rsidRPr="005858A7">
        <w:rPr>
          <w:rFonts w:ascii="Times New Roman" w:hAnsi="Times New Roman"/>
          <w:sz w:val="24"/>
          <w:szCs w:val="24"/>
        </w:rPr>
        <w:t>каб</w:t>
      </w:r>
      <w:proofErr w:type="spellEnd"/>
      <w:r w:rsidR="003A774B" w:rsidRPr="005858A7">
        <w:rPr>
          <w:rFonts w:ascii="Times New Roman" w:hAnsi="Times New Roman"/>
          <w:sz w:val="24"/>
          <w:szCs w:val="24"/>
        </w:rPr>
        <w:t xml:space="preserve">. </w:t>
      </w:r>
      <w:r w:rsidR="00601F8C" w:rsidRPr="005858A7">
        <w:rPr>
          <w:rFonts w:ascii="Times New Roman" w:hAnsi="Times New Roman"/>
          <w:sz w:val="24"/>
          <w:szCs w:val="24"/>
        </w:rPr>
        <w:t>3</w:t>
      </w:r>
      <w:r w:rsidRPr="005858A7">
        <w:rPr>
          <w:rFonts w:ascii="Times New Roman" w:hAnsi="Times New Roman"/>
          <w:sz w:val="24"/>
          <w:szCs w:val="24"/>
        </w:rPr>
        <w:t xml:space="preserve">. </w:t>
      </w:r>
    </w:p>
    <w:p w14:paraId="3FE034F2" w14:textId="603F849B" w:rsidR="0048195E" w:rsidRPr="005858A7" w:rsidRDefault="0048195E" w:rsidP="007B4B61">
      <w:pPr>
        <w:pStyle w:val="31"/>
        <w:tabs>
          <w:tab w:val="left" w:pos="1134"/>
        </w:tabs>
        <w:spacing w:after="0"/>
        <w:ind w:firstLine="600"/>
        <w:jc w:val="both"/>
        <w:rPr>
          <w:sz w:val="24"/>
          <w:szCs w:val="24"/>
        </w:rPr>
      </w:pPr>
      <w:r w:rsidRPr="005858A7">
        <w:rPr>
          <w:sz w:val="24"/>
          <w:szCs w:val="24"/>
        </w:rPr>
        <w:t xml:space="preserve">Комплект </w:t>
      </w:r>
      <w:r w:rsidR="00A12238" w:rsidRPr="005858A7">
        <w:rPr>
          <w:sz w:val="24"/>
          <w:szCs w:val="24"/>
        </w:rPr>
        <w:t>З</w:t>
      </w:r>
      <w:r w:rsidRPr="005858A7">
        <w:rPr>
          <w:sz w:val="24"/>
          <w:szCs w:val="24"/>
        </w:rPr>
        <w:t xml:space="preserve">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</w:t>
      </w:r>
      <w:r w:rsidR="00E82A1F" w:rsidRPr="005858A7">
        <w:rPr>
          <w:sz w:val="24"/>
          <w:szCs w:val="24"/>
          <w:lang w:val="ru-RU"/>
        </w:rPr>
        <w:t xml:space="preserve">исполнительного директора-заместителя генерального директора А.В. </w:t>
      </w:r>
      <w:proofErr w:type="spellStart"/>
      <w:r w:rsidR="00E82A1F" w:rsidRPr="005858A7">
        <w:rPr>
          <w:sz w:val="24"/>
          <w:szCs w:val="24"/>
          <w:lang w:val="ru-RU"/>
        </w:rPr>
        <w:t>Кислер</w:t>
      </w:r>
      <w:r w:rsidR="00D45C6B" w:rsidRPr="005858A7">
        <w:rPr>
          <w:sz w:val="24"/>
          <w:szCs w:val="24"/>
          <w:lang w:val="ru-RU"/>
        </w:rPr>
        <w:t>а</w:t>
      </w:r>
      <w:proofErr w:type="spellEnd"/>
      <w:r w:rsidRPr="005858A7">
        <w:rPr>
          <w:sz w:val="24"/>
          <w:szCs w:val="24"/>
        </w:rPr>
        <w:t>, в течение одного рабочего дня со дня получения Заказчиком соответствующего заявления. Заявление может быть направлено по адресу Заказчика любыми способами.</w:t>
      </w:r>
    </w:p>
    <w:p w14:paraId="175BF219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lastRenderedPageBreak/>
        <w:t>Закупочная документация в письменной форме (на бумажном носителе) предоставляется бесплатно.</w:t>
      </w:r>
    </w:p>
    <w:p w14:paraId="3D6355D1" w14:textId="32E14603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Участники закупки, получившие комплект </w:t>
      </w:r>
      <w:r w:rsidR="00A12238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>акупочной документации с официального сайта</w:t>
      </w:r>
      <w:r w:rsidR="001E265B" w:rsidRPr="005858A7">
        <w:rPr>
          <w:rFonts w:ascii="Times New Roman" w:hAnsi="Times New Roman"/>
          <w:sz w:val="24"/>
          <w:szCs w:val="24"/>
        </w:rPr>
        <w:t xml:space="preserve"> http://www.sb-ugra.ru</w:t>
      </w:r>
      <w:r w:rsidR="001E265B" w:rsidRPr="005858A7">
        <w:rPr>
          <w:rStyle w:val="a6"/>
          <w:rFonts w:cstheme="minorBidi"/>
          <w:color w:val="auto"/>
          <w:sz w:val="24"/>
          <w:szCs w:val="24"/>
          <w:u w:val="none"/>
        </w:rPr>
        <w:t xml:space="preserve"> </w:t>
      </w:r>
      <w:r w:rsidRPr="005858A7">
        <w:rPr>
          <w:rFonts w:ascii="Times New Roman" w:hAnsi="Times New Roman"/>
          <w:sz w:val="24"/>
          <w:szCs w:val="24"/>
        </w:rPr>
        <w:t xml:space="preserve">и не направившие Заказчику заявление на получение </w:t>
      </w:r>
      <w:r w:rsidR="00A12238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>акупочной документации на бумажном носителе, самостоятельно отслеживают появление на официальном сайте Заказчика информации, связанной с данн</w:t>
      </w:r>
      <w:r w:rsidR="00E116B4" w:rsidRPr="005858A7">
        <w:rPr>
          <w:rFonts w:ascii="Times New Roman" w:hAnsi="Times New Roman"/>
          <w:sz w:val="24"/>
          <w:szCs w:val="24"/>
        </w:rPr>
        <w:t>ой закупкой</w:t>
      </w:r>
      <w:r w:rsidRPr="005858A7">
        <w:rPr>
          <w:rFonts w:ascii="Times New Roman" w:hAnsi="Times New Roman"/>
          <w:sz w:val="24"/>
          <w:szCs w:val="24"/>
        </w:rPr>
        <w:t>.</w:t>
      </w:r>
    </w:p>
    <w:p w14:paraId="26DFF743" w14:textId="77777777" w:rsidR="00F03277" w:rsidRPr="005858A7" w:rsidRDefault="00F03277" w:rsidP="00732D12">
      <w:pPr>
        <w:pStyle w:val="a4"/>
        <w:numPr>
          <w:ilvl w:val="0"/>
          <w:numId w:val="1"/>
        </w:numPr>
        <w:tabs>
          <w:tab w:val="left" w:pos="993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 xml:space="preserve">Порядок </w:t>
      </w:r>
      <w:r w:rsidR="008749AB" w:rsidRPr="005858A7">
        <w:rPr>
          <w:rFonts w:ascii="Times New Roman" w:hAnsi="Times New Roman"/>
          <w:b/>
          <w:sz w:val="24"/>
          <w:szCs w:val="24"/>
        </w:rPr>
        <w:t xml:space="preserve">внесения </w:t>
      </w:r>
      <w:r w:rsidRPr="005858A7">
        <w:rPr>
          <w:rFonts w:ascii="Times New Roman" w:hAnsi="Times New Roman"/>
          <w:b/>
          <w:sz w:val="24"/>
          <w:szCs w:val="24"/>
        </w:rPr>
        <w:t>изменений в закупочную документацию</w:t>
      </w:r>
    </w:p>
    <w:p w14:paraId="791D91FD" w14:textId="77777777" w:rsidR="00F03277" w:rsidRPr="005858A7" w:rsidRDefault="00F03277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Заказчик вправе в любое время, но не позднее 1 (одного) рабочего дня до истечения срока подачи предложений Участников</w:t>
      </w:r>
      <w:r w:rsidR="00B12997" w:rsidRPr="005858A7">
        <w:rPr>
          <w:rFonts w:ascii="Times New Roman" w:hAnsi="Times New Roman"/>
          <w:sz w:val="24"/>
          <w:szCs w:val="24"/>
        </w:rPr>
        <w:t xml:space="preserve"> закупки</w:t>
      </w:r>
      <w:r w:rsidRPr="005858A7">
        <w:rPr>
          <w:rFonts w:ascii="Times New Roman" w:hAnsi="Times New Roman"/>
          <w:sz w:val="24"/>
          <w:szCs w:val="24"/>
        </w:rPr>
        <w:t xml:space="preserve"> изменить </w:t>
      </w:r>
      <w:r w:rsidR="00A12238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>акупочную документацию в целом, за исключением предмета закупки, путём направления соответствующих уведомлений Участникам</w:t>
      </w:r>
      <w:r w:rsidR="00B12997" w:rsidRPr="005858A7">
        <w:rPr>
          <w:rFonts w:ascii="Times New Roman" w:hAnsi="Times New Roman"/>
          <w:sz w:val="24"/>
          <w:szCs w:val="24"/>
        </w:rPr>
        <w:t xml:space="preserve"> закупки</w:t>
      </w:r>
      <w:r w:rsidRPr="005858A7">
        <w:rPr>
          <w:rFonts w:ascii="Times New Roman" w:hAnsi="Times New Roman"/>
          <w:sz w:val="24"/>
          <w:szCs w:val="24"/>
        </w:rPr>
        <w:t xml:space="preserve"> и (или) размещения на сайте Заказчика соответствующей информации. Такое изменение имеет обязательную силу для всех Участников</w:t>
      </w:r>
      <w:r w:rsidR="00B12997" w:rsidRPr="005858A7">
        <w:rPr>
          <w:rFonts w:ascii="Times New Roman" w:hAnsi="Times New Roman"/>
          <w:sz w:val="24"/>
          <w:szCs w:val="24"/>
        </w:rPr>
        <w:t xml:space="preserve"> закупки</w:t>
      </w:r>
      <w:r w:rsidRPr="005858A7">
        <w:rPr>
          <w:rFonts w:ascii="Times New Roman" w:hAnsi="Times New Roman"/>
          <w:sz w:val="24"/>
          <w:szCs w:val="24"/>
        </w:rPr>
        <w:t>. При этом сроки окончания подачи Заявок</w:t>
      </w:r>
      <w:r w:rsidR="00D21BC4" w:rsidRPr="005858A7">
        <w:rPr>
          <w:rFonts w:ascii="Times New Roman" w:hAnsi="Times New Roman"/>
          <w:sz w:val="24"/>
          <w:szCs w:val="24"/>
        </w:rPr>
        <w:t xml:space="preserve"> на участие в закупке</w:t>
      </w:r>
      <w:r w:rsidRPr="005858A7">
        <w:rPr>
          <w:rFonts w:ascii="Times New Roman" w:hAnsi="Times New Roman"/>
          <w:sz w:val="24"/>
          <w:szCs w:val="24"/>
        </w:rPr>
        <w:t xml:space="preserve"> могут быть продлены по усмотрению Заказчика.</w:t>
      </w:r>
    </w:p>
    <w:p w14:paraId="7E769024" w14:textId="77777777" w:rsidR="00F03277" w:rsidRPr="005858A7" w:rsidRDefault="00F03277" w:rsidP="00732D12">
      <w:pPr>
        <w:pStyle w:val="a4"/>
        <w:numPr>
          <w:ilvl w:val="0"/>
          <w:numId w:val="1"/>
        </w:numPr>
        <w:tabs>
          <w:tab w:val="left" w:pos="993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 xml:space="preserve">Отмена </w:t>
      </w:r>
      <w:r w:rsidR="00E116B4" w:rsidRPr="005858A7">
        <w:rPr>
          <w:rFonts w:ascii="Times New Roman" w:hAnsi="Times New Roman"/>
          <w:b/>
          <w:sz w:val="24"/>
          <w:szCs w:val="24"/>
        </w:rPr>
        <w:t>проведения процедуры закупки</w:t>
      </w:r>
    </w:p>
    <w:p w14:paraId="2584B163" w14:textId="77777777" w:rsidR="00F03277" w:rsidRPr="005858A7" w:rsidRDefault="00F03277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Заказчик вправе отменить проведение закупки после её объявления в любое время.</w:t>
      </w:r>
    </w:p>
    <w:p w14:paraId="6E95E3A0" w14:textId="556375DE" w:rsidR="00F03277" w:rsidRPr="005858A7" w:rsidRDefault="00F03277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Решение об отмене </w:t>
      </w:r>
      <w:r w:rsidR="00ED423F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 xml:space="preserve"> размещается </w:t>
      </w:r>
      <w:r w:rsidR="00B12997" w:rsidRPr="005858A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217482" w:rsidRPr="005858A7">
        <w:rPr>
          <w:rFonts w:ascii="Times New Roman" w:hAnsi="Times New Roman"/>
          <w:sz w:val="24"/>
          <w:szCs w:val="24"/>
        </w:rPr>
        <w:t>http://www.sb-ugra.ru</w:t>
      </w:r>
      <w:r w:rsidR="00217482" w:rsidRPr="005858A7">
        <w:rPr>
          <w:rStyle w:val="a6"/>
          <w:rFonts w:cstheme="minorBidi"/>
          <w:color w:val="auto"/>
          <w:sz w:val="24"/>
          <w:szCs w:val="24"/>
          <w:u w:val="none"/>
        </w:rPr>
        <w:t xml:space="preserve"> </w:t>
      </w:r>
      <w:r w:rsidR="00E116B4" w:rsidRPr="005858A7">
        <w:rPr>
          <w:rStyle w:val="a6"/>
          <w:rFonts w:cstheme="minorBidi"/>
          <w:sz w:val="24"/>
          <w:szCs w:val="24"/>
        </w:rPr>
        <w:t xml:space="preserve"> </w:t>
      </w:r>
      <w:r w:rsidRPr="005858A7">
        <w:rPr>
          <w:rFonts w:ascii="Times New Roman" w:hAnsi="Times New Roman"/>
          <w:sz w:val="24"/>
          <w:szCs w:val="24"/>
        </w:rPr>
        <w:t xml:space="preserve">в день принятия этого решения. </w:t>
      </w:r>
    </w:p>
    <w:p w14:paraId="074A67F7" w14:textId="77777777" w:rsidR="00B12997" w:rsidRPr="005858A7" w:rsidRDefault="00B12997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Закупка считается отменённой с момента размещения решения о ее отмене на сайте Заказчика.</w:t>
      </w:r>
    </w:p>
    <w:p w14:paraId="4C832581" w14:textId="77777777" w:rsidR="003A774B" w:rsidRPr="005858A7" w:rsidRDefault="00E849D9" w:rsidP="00732D12">
      <w:pPr>
        <w:pStyle w:val="a4"/>
        <w:numPr>
          <w:ilvl w:val="0"/>
          <w:numId w:val="1"/>
        </w:numPr>
        <w:tabs>
          <w:tab w:val="left" w:pos="993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Требования к участникам закупки.</w:t>
      </w:r>
    </w:p>
    <w:p w14:paraId="5E42973C" w14:textId="77777777" w:rsidR="00E51AF9" w:rsidRPr="005858A7" w:rsidRDefault="00E51AF9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1) Участник закупки должен обладать профессиональной компетентностью, финансовыми ресурсами, оборудованием и другими материальными возможностями, надёжностью, опытом и репутацией, а также кадровыми ресурсами, необходимыми для исполнения Договора.</w:t>
      </w:r>
    </w:p>
    <w:p w14:paraId="3BB0BCAD" w14:textId="77777777" w:rsidR="00E51AF9" w:rsidRPr="005858A7" w:rsidRDefault="00E51AF9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2) Не состоять в реестре недобросовестных поставщиков.</w:t>
      </w:r>
    </w:p>
    <w:p w14:paraId="06431790" w14:textId="77777777" w:rsidR="00E51AF9" w:rsidRPr="005858A7" w:rsidRDefault="00E51AF9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3) Ответственность за соответствие всех привлекаемых субпоставщиков независимо от выполняемого ими объёма поставок, работ, услуг, требованиям, указанным в настоящем разделе, в том числе наличия у них разрешающих документов, несёт </w:t>
      </w:r>
      <w:r w:rsidR="00E116B4" w:rsidRPr="005858A7">
        <w:rPr>
          <w:rFonts w:ascii="Times New Roman" w:hAnsi="Times New Roman"/>
          <w:sz w:val="24"/>
          <w:szCs w:val="24"/>
        </w:rPr>
        <w:t>исполнитель по Договору, выбираемый из числа Участников закупки</w:t>
      </w:r>
      <w:r w:rsidRPr="005858A7">
        <w:rPr>
          <w:rFonts w:ascii="Times New Roman" w:hAnsi="Times New Roman"/>
          <w:sz w:val="24"/>
          <w:szCs w:val="24"/>
        </w:rPr>
        <w:t>.</w:t>
      </w:r>
    </w:p>
    <w:p w14:paraId="56EB9334" w14:textId="77777777" w:rsidR="00E51AF9" w:rsidRPr="005858A7" w:rsidRDefault="00E51AF9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3) Запрещается недобросовестная конкуренция участников отбора – любые направленные на приобретение преимущества предпринимательской деятельности действия Участников</w:t>
      </w:r>
      <w:r w:rsidR="00B12997" w:rsidRPr="005858A7">
        <w:rPr>
          <w:rFonts w:ascii="Times New Roman" w:hAnsi="Times New Roman"/>
          <w:sz w:val="24"/>
          <w:szCs w:val="24"/>
        </w:rPr>
        <w:t xml:space="preserve"> закупки</w:t>
      </w:r>
      <w:r w:rsidRPr="005858A7">
        <w:rPr>
          <w:rFonts w:ascii="Times New Roman" w:hAnsi="Times New Roman"/>
          <w:sz w:val="24"/>
          <w:szCs w:val="24"/>
        </w:rPr>
        <w:t xml:space="preserve">, которые противоречат положениям действующего законодательства, обычаям делового оборота, требованиям добропорядочности, разумности, справедливости, либо могут причинить убытки Заказчику и/или другим Участникам закупки, либо нанести ущерб их деловой репутации. </w:t>
      </w:r>
    </w:p>
    <w:p w14:paraId="267B0BF5" w14:textId="77777777" w:rsidR="00E51AF9" w:rsidRPr="005858A7" w:rsidRDefault="00E51AF9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4) Заказчик на любом этапе принимает решение об отстранении от дальнейшего участия в отборе Участника</w:t>
      </w:r>
      <w:r w:rsidR="00B12997" w:rsidRPr="005858A7">
        <w:rPr>
          <w:rFonts w:ascii="Times New Roman" w:hAnsi="Times New Roman"/>
          <w:sz w:val="24"/>
          <w:szCs w:val="24"/>
        </w:rPr>
        <w:t xml:space="preserve"> закупки</w:t>
      </w:r>
      <w:r w:rsidRPr="005858A7">
        <w:rPr>
          <w:rFonts w:ascii="Times New Roman" w:hAnsi="Times New Roman"/>
          <w:sz w:val="24"/>
          <w:szCs w:val="24"/>
        </w:rPr>
        <w:t>, если последний:</w:t>
      </w:r>
    </w:p>
    <w:p w14:paraId="59867637" w14:textId="77777777" w:rsidR="00E51AF9" w:rsidRPr="005858A7" w:rsidRDefault="00E51AF9" w:rsidP="004C0B73">
      <w:pPr>
        <w:pStyle w:val="a4"/>
        <w:numPr>
          <w:ilvl w:val="0"/>
          <w:numId w:val="4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оформил заявку с нарушением требований Закупочной документации;</w:t>
      </w:r>
    </w:p>
    <w:p w14:paraId="16720F5F" w14:textId="77777777" w:rsidR="00E51AF9" w:rsidRPr="005858A7" w:rsidRDefault="00E51AF9" w:rsidP="004C0B73">
      <w:pPr>
        <w:pStyle w:val="a4"/>
        <w:numPr>
          <w:ilvl w:val="0"/>
          <w:numId w:val="4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предоставил неточные и (или) недостоверные сведения, и (или) не в полном объёме;</w:t>
      </w:r>
    </w:p>
    <w:p w14:paraId="30C47EDD" w14:textId="77777777" w:rsidR="00E51AF9" w:rsidRPr="005858A7" w:rsidRDefault="00E51AF9" w:rsidP="004C0B73">
      <w:pPr>
        <w:pStyle w:val="a4"/>
        <w:numPr>
          <w:ilvl w:val="0"/>
          <w:numId w:val="4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не выполнил договорные обязательства по Договорам, ранее заключённым с Заказчиком;</w:t>
      </w:r>
    </w:p>
    <w:p w14:paraId="7D43A578" w14:textId="77777777" w:rsidR="00E51AF9" w:rsidRPr="005858A7" w:rsidRDefault="00E51AF9" w:rsidP="004C0B73">
      <w:pPr>
        <w:pStyle w:val="a4"/>
        <w:numPr>
          <w:ilvl w:val="0"/>
          <w:numId w:val="4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занесён в реестр недобросовестных поставщиков;</w:t>
      </w:r>
    </w:p>
    <w:p w14:paraId="272FEDD9" w14:textId="77777777" w:rsidR="00E51AF9" w:rsidRPr="005858A7" w:rsidRDefault="00E51AF9" w:rsidP="004C0B73">
      <w:pPr>
        <w:pStyle w:val="a4"/>
        <w:numPr>
          <w:ilvl w:val="0"/>
          <w:numId w:val="4"/>
        </w:numPr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не соответствует иным требованиям, предъявляемым к Участникам закупки и обозначенным в настояще</w:t>
      </w:r>
      <w:r w:rsidR="00B12997" w:rsidRPr="005858A7">
        <w:rPr>
          <w:rFonts w:ascii="Times New Roman" w:hAnsi="Times New Roman"/>
          <w:sz w:val="24"/>
          <w:szCs w:val="24"/>
        </w:rPr>
        <w:t>й</w:t>
      </w:r>
      <w:r w:rsidRPr="005858A7">
        <w:rPr>
          <w:rFonts w:ascii="Times New Roman" w:hAnsi="Times New Roman"/>
          <w:sz w:val="24"/>
          <w:szCs w:val="24"/>
        </w:rPr>
        <w:t xml:space="preserve"> </w:t>
      </w:r>
      <w:r w:rsidR="00B12997" w:rsidRPr="005858A7">
        <w:rPr>
          <w:rFonts w:ascii="Times New Roman" w:hAnsi="Times New Roman"/>
          <w:sz w:val="24"/>
          <w:szCs w:val="24"/>
        </w:rPr>
        <w:t>Закупочной документации</w:t>
      </w:r>
      <w:r w:rsidRPr="005858A7">
        <w:rPr>
          <w:rFonts w:ascii="Times New Roman" w:hAnsi="Times New Roman"/>
          <w:sz w:val="24"/>
          <w:szCs w:val="24"/>
        </w:rPr>
        <w:t>.</w:t>
      </w:r>
    </w:p>
    <w:p w14:paraId="74C45E0B" w14:textId="77777777" w:rsidR="00694A78" w:rsidRPr="005858A7" w:rsidRDefault="00E51AF9" w:rsidP="00694A7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5) Информация, предоставленная Участником закупки в ходе проведения закупочной деятельности, не подлежит разглашению другим Участникам закупки.</w:t>
      </w:r>
    </w:p>
    <w:p w14:paraId="2C58BF63" w14:textId="77777777" w:rsidR="0048195E" w:rsidRPr="005858A7" w:rsidRDefault="0048195E" w:rsidP="00DD3166">
      <w:pPr>
        <w:pStyle w:val="a4"/>
        <w:numPr>
          <w:ilvl w:val="0"/>
          <w:numId w:val="1"/>
        </w:numPr>
        <w:tabs>
          <w:tab w:val="left" w:pos="993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 xml:space="preserve">Требования к содержанию, форме, оформлению и составу заявки на участие в </w:t>
      </w:r>
      <w:r w:rsidR="00044C9C" w:rsidRPr="005858A7">
        <w:rPr>
          <w:rFonts w:ascii="Times New Roman" w:hAnsi="Times New Roman"/>
          <w:b/>
          <w:sz w:val="24"/>
          <w:szCs w:val="24"/>
        </w:rPr>
        <w:t>закупке</w:t>
      </w:r>
      <w:r w:rsidRPr="005858A7">
        <w:rPr>
          <w:rFonts w:ascii="Times New Roman" w:hAnsi="Times New Roman"/>
          <w:b/>
          <w:sz w:val="24"/>
          <w:szCs w:val="24"/>
        </w:rPr>
        <w:t>.</w:t>
      </w:r>
    </w:p>
    <w:p w14:paraId="63B30850" w14:textId="77777777" w:rsidR="0048195E" w:rsidRPr="005858A7" w:rsidRDefault="0048195E" w:rsidP="00DD3166">
      <w:pPr>
        <w:pStyle w:val="a4"/>
        <w:numPr>
          <w:ilvl w:val="1"/>
          <w:numId w:val="1"/>
        </w:numPr>
        <w:tabs>
          <w:tab w:val="left" w:pos="993"/>
        </w:tabs>
        <w:spacing w:beforeLines="20" w:before="48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lastRenderedPageBreak/>
        <w:t xml:space="preserve">Общие требования к заявке </w:t>
      </w:r>
      <w:r w:rsidR="00044C9C" w:rsidRPr="005858A7">
        <w:rPr>
          <w:rFonts w:ascii="Times New Roman" w:hAnsi="Times New Roman"/>
          <w:b/>
          <w:sz w:val="24"/>
          <w:szCs w:val="24"/>
        </w:rPr>
        <w:t>в закупке</w:t>
      </w:r>
    </w:p>
    <w:p w14:paraId="6652CC9D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Участник закупки вправе подать только одну </w:t>
      </w:r>
      <w:r w:rsidR="00D21BC4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 xml:space="preserve">аявку на участие в </w:t>
      </w:r>
      <w:r w:rsidR="00044C9C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>.</w:t>
      </w:r>
    </w:p>
    <w:p w14:paraId="11807DED" w14:textId="77777777" w:rsidR="002D30EB" w:rsidRPr="005858A7" w:rsidRDefault="002D30EB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Участник закупки несет все расходы, связанные с подготовкой и подачей </w:t>
      </w:r>
      <w:r w:rsidR="00D21BC4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 xml:space="preserve">аявки на участие в закупке, а также участием в закупке и заключением </w:t>
      </w:r>
      <w:r w:rsidR="00ED423F" w:rsidRPr="005858A7">
        <w:rPr>
          <w:rFonts w:ascii="Times New Roman" w:hAnsi="Times New Roman"/>
          <w:sz w:val="24"/>
          <w:szCs w:val="24"/>
        </w:rPr>
        <w:t>Д</w:t>
      </w:r>
      <w:r w:rsidRPr="005858A7">
        <w:rPr>
          <w:rFonts w:ascii="Times New Roman" w:hAnsi="Times New Roman"/>
          <w:sz w:val="24"/>
          <w:szCs w:val="24"/>
        </w:rPr>
        <w:t>оговора. Заказчик не несет ответственности и не имеет обязательств в связи с такими расходами.</w:t>
      </w:r>
    </w:p>
    <w:p w14:paraId="096BAD3D" w14:textId="77777777" w:rsidR="0048195E" w:rsidRPr="005858A7" w:rsidRDefault="0048195E" w:rsidP="00DD3166">
      <w:pPr>
        <w:pStyle w:val="a4"/>
        <w:numPr>
          <w:ilvl w:val="1"/>
          <w:numId w:val="1"/>
        </w:numPr>
        <w:tabs>
          <w:tab w:val="left" w:pos="993"/>
        </w:tabs>
        <w:spacing w:beforeLines="20" w:before="48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 xml:space="preserve">Требования к форме и оформлению </w:t>
      </w:r>
      <w:r w:rsidR="008867B9" w:rsidRPr="005858A7">
        <w:rPr>
          <w:rFonts w:ascii="Times New Roman" w:hAnsi="Times New Roman"/>
          <w:b/>
          <w:sz w:val="24"/>
          <w:szCs w:val="24"/>
        </w:rPr>
        <w:t>з</w:t>
      </w:r>
      <w:r w:rsidRPr="005858A7">
        <w:rPr>
          <w:rFonts w:ascii="Times New Roman" w:hAnsi="Times New Roman"/>
          <w:b/>
          <w:sz w:val="24"/>
          <w:szCs w:val="24"/>
        </w:rPr>
        <w:t xml:space="preserve">аявки </w:t>
      </w:r>
      <w:r w:rsidR="00EE5577" w:rsidRPr="005858A7">
        <w:rPr>
          <w:rFonts w:ascii="Times New Roman" w:hAnsi="Times New Roman"/>
          <w:b/>
          <w:sz w:val="24"/>
          <w:szCs w:val="24"/>
        </w:rPr>
        <w:t>в закупке</w:t>
      </w:r>
    </w:p>
    <w:p w14:paraId="02E1C339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Заявка </w:t>
      </w:r>
      <w:r w:rsidR="008867B9" w:rsidRPr="005858A7">
        <w:rPr>
          <w:rFonts w:ascii="Times New Roman" w:hAnsi="Times New Roman"/>
          <w:sz w:val="24"/>
          <w:szCs w:val="24"/>
        </w:rPr>
        <w:t xml:space="preserve">в закупке </w:t>
      </w:r>
      <w:r w:rsidRPr="005858A7">
        <w:rPr>
          <w:rFonts w:ascii="Times New Roman" w:hAnsi="Times New Roman"/>
          <w:sz w:val="24"/>
          <w:szCs w:val="24"/>
        </w:rPr>
        <w:t xml:space="preserve">должна </w:t>
      </w:r>
      <w:r w:rsidR="00D21BC4" w:rsidRPr="005858A7">
        <w:rPr>
          <w:rFonts w:ascii="Times New Roman" w:hAnsi="Times New Roman"/>
          <w:sz w:val="24"/>
          <w:szCs w:val="24"/>
        </w:rPr>
        <w:t>соответствовать</w:t>
      </w:r>
      <w:r w:rsidRPr="005858A7">
        <w:rPr>
          <w:rFonts w:ascii="Times New Roman" w:hAnsi="Times New Roman"/>
          <w:sz w:val="24"/>
          <w:szCs w:val="24"/>
        </w:rPr>
        <w:t xml:space="preserve"> следующим требованиям: </w:t>
      </w:r>
    </w:p>
    <w:p w14:paraId="2A0B0ED1" w14:textId="77777777" w:rsidR="0048195E" w:rsidRPr="005858A7" w:rsidRDefault="0048195E" w:rsidP="00DD3166">
      <w:pPr>
        <w:tabs>
          <w:tab w:val="left" w:pos="993"/>
        </w:tabs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а) </w:t>
      </w:r>
      <w:r w:rsidRPr="005858A7">
        <w:rPr>
          <w:rFonts w:ascii="Times New Roman" w:hAnsi="Times New Roman"/>
          <w:sz w:val="24"/>
          <w:szCs w:val="24"/>
        </w:rPr>
        <w:tab/>
      </w:r>
      <w:r w:rsidR="008867B9" w:rsidRPr="005858A7">
        <w:rPr>
          <w:rFonts w:ascii="Times New Roman" w:hAnsi="Times New Roman"/>
          <w:sz w:val="24"/>
          <w:szCs w:val="24"/>
        </w:rPr>
        <w:t>н</w:t>
      </w:r>
      <w:r w:rsidRPr="005858A7">
        <w:rPr>
          <w:rFonts w:ascii="Times New Roman" w:hAnsi="Times New Roman"/>
          <w:sz w:val="24"/>
          <w:szCs w:val="24"/>
        </w:rPr>
        <w:t>аписана на русском языке;</w:t>
      </w:r>
    </w:p>
    <w:p w14:paraId="054428BF" w14:textId="77777777" w:rsidR="0048195E" w:rsidRPr="005858A7" w:rsidRDefault="0048195E" w:rsidP="00DD3166">
      <w:pPr>
        <w:tabs>
          <w:tab w:val="left" w:pos="993"/>
        </w:tabs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б) </w:t>
      </w:r>
      <w:r w:rsidRPr="005858A7">
        <w:rPr>
          <w:rFonts w:ascii="Times New Roman" w:hAnsi="Times New Roman"/>
          <w:sz w:val="24"/>
          <w:szCs w:val="24"/>
        </w:rPr>
        <w:tab/>
      </w:r>
      <w:r w:rsidR="008867B9" w:rsidRPr="005858A7">
        <w:rPr>
          <w:rFonts w:ascii="Times New Roman" w:hAnsi="Times New Roman"/>
          <w:sz w:val="24"/>
          <w:szCs w:val="24"/>
        </w:rPr>
        <w:t>с</w:t>
      </w:r>
      <w:r w:rsidRPr="005858A7">
        <w:rPr>
          <w:rFonts w:ascii="Times New Roman" w:hAnsi="Times New Roman"/>
          <w:sz w:val="24"/>
          <w:szCs w:val="24"/>
        </w:rPr>
        <w:t>одержать развернутую характеристику по предмету закупки;</w:t>
      </w:r>
    </w:p>
    <w:p w14:paraId="22DBD013" w14:textId="77777777" w:rsidR="0048195E" w:rsidRPr="005858A7" w:rsidRDefault="0048195E" w:rsidP="00DD3166">
      <w:pPr>
        <w:tabs>
          <w:tab w:val="left" w:pos="993"/>
        </w:tabs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в)</w:t>
      </w:r>
      <w:r w:rsidRPr="005858A7">
        <w:rPr>
          <w:rFonts w:ascii="Times New Roman" w:hAnsi="Times New Roman"/>
          <w:sz w:val="24"/>
          <w:szCs w:val="24"/>
        </w:rPr>
        <w:tab/>
      </w:r>
      <w:r w:rsidR="008867B9" w:rsidRPr="005858A7">
        <w:rPr>
          <w:rFonts w:ascii="Times New Roman" w:hAnsi="Times New Roman"/>
          <w:sz w:val="24"/>
          <w:szCs w:val="24"/>
        </w:rPr>
        <w:t>с</w:t>
      </w:r>
      <w:r w:rsidRPr="005858A7">
        <w:rPr>
          <w:rFonts w:ascii="Times New Roman" w:hAnsi="Times New Roman"/>
          <w:sz w:val="24"/>
          <w:szCs w:val="24"/>
        </w:rPr>
        <w:t>тоимость, параметры оплаты, сроки оказания услуг;</w:t>
      </w:r>
    </w:p>
    <w:p w14:paraId="65CA3494" w14:textId="77777777" w:rsidR="0048195E" w:rsidRPr="005858A7" w:rsidRDefault="00932A75" w:rsidP="00DD3166">
      <w:pPr>
        <w:tabs>
          <w:tab w:val="left" w:pos="993"/>
        </w:tabs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г</w:t>
      </w:r>
      <w:r w:rsidR="0048195E" w:rsidRPr="005858A7">
        <w:rPr>
          <w:rFonts w:ascii="Times New Roman" w:hAnsi="Times New Roman"/>
          <w:sz w:val="24"/>
          <w:szCs w:val="24"/>
        </w:rPr>
        <w:t>)</w:t>
      </w:r>
      <w:r w:rsidR="0048195E" w:rsidRPr="005858A7">
        <w:rPr>
          <w:rFonts w:ascii="Times New Roman" w:hAnsi="Times New Roman"/>
          <w:sz w:val="24"/>
          <w:szCs w:val="24"/>
        </w:rPr>
        <w:tab/>
      </w:r>
      <w:r w:rsidR="008867B9" w:rsidRPr="005858A7">
        <w:rPr>
          <w:rFonts w:ascii="Times New Roman" w:hAnsi="Times New Roman"/>
          <w:sz w:val="24"/>
          <w:szCs w:val="24"/>
        </w:rPr>
        <w:t>ф</w:t>
      </w:r>
      <w:r w:rsidR="0048195E" w:rsidRPr="005858A7">
        <w:rPr>
          <w:rFonts w:ascii="Times New Roman" w:hAnsi="Times New Roman"/>
          <w:sz w:val="24"/>
          <w:szCs w:val="24"/>
        </w:rPr>
        <w:t>ормат электронного документа PDF, доступный для чтения, в том числе, не защищенный криптографическими средствами, паролем или другими способами;</w:t>
      </w:r>
    </w:p>
    <w:p w14:paraId="194FFD24" w14:textId="77777777" w:rsidR="0048195E" w:rsidRPr="005858A7" w:rsidRDefault="00932A75" w:rsidP="00DD3166">
      <w:pPr>
        <w:tabs>
          <w:tab w:val="left" w:pos="993"/>
        </w:tabs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д</w:t>
      </w:r>
      <w:r w:rsidR="0048195E" w:rsidRPr="005858A7">
        <w:rPr>
          <w:rFonts w:ascii="Times New Roman" w:hAnsi="Times New Roman"/>
          <w:sz w:val="24"/>
          <w:szCs w:val="24"/>
        </w:rPr>
        <w:t>)</w:t>
      </w:r>
      <w:r w:rsidR="0048195E" w:rsidRPr="005858A7">
        <w:rPr>
          <w:rFonts w:ascii="Times New Roman" w:hAnsi="Times New Roman"/>
          <w:sz w:val="24"/>
          <w:szCs w:val="24"/>
        </w:rPr>
        <w:tab/>
      </w:r>
      <w:r w:rsidR="008867B9" w:rsidRPr="005858A7">
        <w:rPr>
          <w:rFonts w:ascii="Times New Roman" w:hAnsi="Times New Roman"/>
          <w:sz w:val="24"/>
          <w:szCs w:val="24"/>
        </w:rPr>
        <w:t>п</w:t>
      </w:r>
      <w:r w:rsidR="0048195E" w:rsidRPr="005858A7">
        <w:rPr>
          <w:rFonts w:ascii="Times New Roman" w:hAnsi="Times New Roman"/>
          <w:sz w:val="24"/>
          <w:szCs w:val="24"/>
        </w:rPr>
        <w:t xml:space="preserve">одписана руководителем организации или лицом, имеющим право подписи, или лицом, действующим на основании доверенности, и заверена печатью организации. В случае подачи </w:t>
      </w:r>
      <w:r w:rsidR="008867B9" w:rsidRPr="005858A7">
        <w:rPr>
          <w:rFonts w:ascii="Times New Roman" w:hAnsi="Times New Roman"/>
          <w:sz w:val="24"/>
          <w:szCs w:val="24"/>
        </w:rPr>
        <w:t>з</w:t>
      </w:r>
      <w:r w:rsidR="0048195E" w:rsidRPr="005858A7">
        <w:rPr>
          <w:rFonts w:ascii="Times New Roman" w:hAnsi="Times New Roman"/>
          <w:sz w:val="24"/>
          <w:szCs w:val="24"/>
        </w:rPr>
        <w:t xml:space="preserve">аявки в электронной форме </w:t>
      </w:r>
      <w:r w:rsidR="008867B9" w:rsidRPr="005858A7">
        <w:rPr>
          <w:rFonts w:ascii="Times New Roman" w:hAnsi="Times New Roman"/>
          <w:sz w:val="24"/>
          <w:szCs w:val="24"/>
        </w:rPr>
        <w:t>з</w:t>
      </w:r>
      <w:r w:rsidR="0048195E" w:rsidRPr="005858A7">
        <w:rPr>
          <w:rFonts w:ascii="Times New Roman" w:hAnsi="Times New Roman"/>
          <w:sz w:val="24"/>
          <w:szCs w:val="24"/>
        </w:rPr>
        <w:t>аявка должна быть подписана электронной подписью.</w:t>
      </w:r>
    </w:p>
    <w:p w14:paraId="2CAF0CB8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Участник закупки обязан предоставить </w:t>
      </w:r>
      <w:r w:rsidR="00D21BC4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 xml:space="preserve">аявку на участие в </w:t>
      </w:r>
      <w:r w:rsidR="00874AEA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 xml:space="preserve"> в письменной форме на бумажном носителе в запечатанном конверте или электронной форме.</w:t>
      </w:r>
    </w:p>
    <w:p w14:paraId="5287C2FD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При подаче </w:t>
      </w:r>
      <w:r w:rsidR="00D21BC4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 xml:space="preserve">аявки в письменной форме на таком конверте указывается наименование </w:t>
      </w:r>
      <w:r w:rsidR="00874AEA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 xml:space="preserve">, наименование и адрес Заказчика и </w:t>
      </w:r>
      <w:r w:rsidR="00874AEA" w:rsidRPr="005858A7">
        <w:rPr>
          <w:rFonts w:ascii="Times New Roman" w:hAnsi="Times New Roman"/>
          <w:sz w:val="24"/>
          <w:szCs w:val="24"/>
        </w:rPr>
        <w:t>У</w:t>
      </w:r>
      <w:r w:rsidRPr="005858A7">
        <w:rPr>
          <w:rFonts w:ascii="Times New Roman" w:hAnsi="Times New Roman"/>
          <w:sz w:val="24"/>
          <w:szCs w:val="24"/>
        </w:rPr>
        <w:t>частника закупки.</w:t>
      </w:r>
    </w:p>
    <w:p w14:paraId="3D503D13" w14:textId="77777777" w:rsidR="0048195E" w:rsidRPr="005858A7" w:rsidRDefault="00D21BC4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Заявка</w:t>
      </w:r>
      <w:r w:rsidR="0048195E" w:rsidRPr="005858A7">
        <w:rPr>
          <w:rFonts w:ascii="Times New Roman" w:hAnsi="Times New Roman"/>
          <w:sz w:val="24"/>
          <w:szCs w:val="24"/>
        </w:rPr>
        <w:t xml:space="preserve"> и документы, представленные в электронной форме, должны быть заверены электронной подписью. </w:t>
      </w:r>
    </w:p>
    <w:p w14:paraId="4A43E196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Документы предоставляются в оригинале, либо в надлежащим образом заверенных копиях.</w:t>
      </w:r>
    </w:p>
    <w:p w14:paraId="29320F9C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Все документы, входящие в состав </w:t>
      </w:r>
      <w:r w:rsidR="00D21BC4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 xml:space="preserve">аявки, должны быть надлежащим образом оформлены, все листы </w:t>
      </w:r>
      <w:r w:rsidR="004003FE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D21BC4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 xml:space="preserve"> и прилагаемые к ней документы должны быть прошиты, пронумерованы, а также скреплены подписью и печатью уполномоченного лица </w:t>
      </w:r>
      <w:r w:rsidR="00D21BC4" w:rsidRPr="005858A7">
        <w:rPr>
          <w:rFonts w:ascii="Times New Roman" w:hAnsi="Times New Roman"/>
          <w:sz w:val="24"/>
          <w:szCs w:val="24"/>
        </w:rPr>
        <w:t>У</w:t>
      </w:r>
      <w:r w:rsidRPr="005858A7">
        <w:rPr>
          <w:rFonts w:ascii="Times New Roman" w:hAnsi="Times New Roman"/>
          <w:sz w:val="24"/>
          <w:szCs w:val="24"/>
        </w:rPr>
        <w:t xml:space="preserve">частника закупки (для юридических лиц),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 Соблюдение </w:t>
      </w:r>
      <w:r w:rsidR="00D21BC4" w:rsidRPr="005858A7">
        <w:rPr>
          <w:rFonts w:ascii="Times New Roman" w:hAnsi="Times New Roman"/>
          <w:sz w:val="24"/>
          <w:szCs w:val="24"/>
        </w:rPr>
        <w:t>У</w:t>
      </w:r>
      <w:r w:rsidRPr="005858A7">
        <w:rPr>
          <w:rFonts w:ascii="Times New Roman" w:hAnsi="Times New Roman"/>
          <w:sz w:val="24"/>
          <w:szCs w:val="24"/>
        </w:rPr>
        <w:t xml:space="preserve">частником закупки указанных требований означает, что все документы и сведения, входящие в состав </w:t>
      </w:r>
      <w:r w:rsidR="00D21BC4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>аявки, поданы от его имени, а также подтверждает подлинность и достоверность представленных в составе заявки (предложения) на участие в запросе предложений документов и сведений.</w:t>
      </w:r>
    </w:p>
    <w:p w14:paraId="008D9E88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Ненадлежащее исполнение участником закупок требования о том, что все листы зая</w:t>
      </w:r>
      <w:r w:rsidR="00932A75" w:rsidRPr="005858A7">
        <w:rPr>
          <w:rFonts w:ascii="Times New Roman" w:hAnsi="Times New Roman"/>
          <w:sz w:val="24"/>
          <w:szCs w:val="24"/>
        </w:rPr>
        <w:t xml:space="preserve">вки (предложения) на участие в </w:t>
      </w:r>
      <w:r w:rsidRPr="005858A7">
        <w:rPr>
          <w:rFonts w:ascii="Times New Roman" w:hAnsi="Times New Roman"/>
          <w:sz w:val="24"/>
          <w:szCs w:val="24"/>
        </w:rPr>
        <w:t>запросе предложения должны быть пронумерованы, не является основанием для отказа в допуске к участию в запросе предложений.</w:t>
      </w:r>
    </w:p>
    <w:p w14:paraId="54076620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Представленные в составе </w:t>
      </w:r>
      <w:r w:rsidR="003C2BA3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>аявки на участие в запросе документы не возвращаются Участнику закупки.</w:t>
      </w:r>
    </w:p>
    <w:p w14:paraId="3AE5C599" w14:textId="77777777" w:rsidR="0048195E" w:rsidRPr="005858A7" w:rsidRDefault="0048195E" w:rsidP="00DD3166">
      <w:pPr>
        <w:pStyle w:val="a4"/>
        <w:numPr>
          <w:ilvl w:val="1"/>
          <w:numId w:val="1"/>
        </w:numPr>
        <w:spacing w:beforeLines="20" w:before="48" w:after="0" w:line="240" w:lineRule="auto"/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 xml:space="preserve">Требования к содержанию и составу заявки </w:t>
      </w:r>
      <w:r w:rsidR="00EE5577" w:rsidRPr="005858A7">
        <w:rPr>
          <w:rFonts w:ascii="Times New Roman" w:hAnsi="Times New Roman"/>
          <w:b/>
          <w:sz w:val="24"/>
          <w:szCs w:val="24"/>
        </w:rPr>
        <w:t>в закупке</w:t>
      </w:r>
    </w:p>
    <w:p w14:paraId="1BDA5A12" w14:textId="77777777" w:rsidR="00386229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EE5577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 xml:space="preserve"> должна </w:t>
      </w:r>
      <w:r w:rsidR="00386229" w:rsidRPr="005858A7">
        <w:rPr>
          <w:rFonts w:ascii="Times New Roman" w:hAnsi="Times New Roman"/>
          <w:sz w:val="24"/>
          <w:szCs w:val="24"/>
        </w:rPr>
        <w:t>содержать следующие информацию и документы:</w:t>
      </w:r>
    </w:p>
    <w:p w14:paraId="22BE3610" w14:textId="77777777" w:rsidR="0048195E" w:rsidRPr="005858A7" w:rsidRDefault="009C196E" w:rsidP="00DD3166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Lines="20" w:before="4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Сведения об участнике </w:t>
      </w:r>
      <w:r w:rsidR="00EE5577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 xml:space="preserve">: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</w:t>
      </w:r>
      <w:r w:rsidR="00542022" w:rsidRPr="005858A7">
        <w:rPr>
          <w:rFonts w:ascii="Times New Roman" w:hAnsi="Times New Roman"/>
          <w:sz w:val="24"/>
          <w:szCs w:val="24"/>
        </w:rPr>
        <w:t>У</w:t>
      </w:r>
      <w:r w:rsidRPr="005858A7">
        <w:rPr>
          <w:rFonts w:ascii="Times New Roman" w:hAnsi="Times New Roman"/>
          <w:sz w:val="24"/>
          <w:szCs w:val="24"/>
        </w:rPr>
        <w:t xml:space="preserve">частника </w:t>
      </w:r>
      <w:r w:rsidR="00542022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 xml:space="preserve">, номер контактного телефона, идентификационный номер налогоплательщика участника </w:t>
      </w:r>
      <w:r w:rsidR="00542022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>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 (рекомендуемая форма «Сведения об участнике закупки» (Приложение № 4 к Закупочной документации);</w:t>
      </w:r>
    </w:p>
    <w:p w14:paraId="762CCF43" w14:textId="77777777" w:rsidR="009C196E" w:rsidRPr="005858A7" w:rsidRDefault="00571513" w:rsidP="00DD3166">
      <w:pPr>
        <w:pStyle w:val="a4"/>
        <w:numPr>
          <w:ilvl w:val="0"/>
          <w:numId w:val="2"/>
        </w:numPr>
        <w:tabs>
          <w:tab w:val="left" w:pos="993"/>
        </w:tabs>
        <w:spacing w:beforeLines="20" w:before="4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lastRenderedPageBreak/>
        <w:t>Заявка на участие (предложение) в закупке по форме (Приложение №2 к Закупочной документации);</w:t>
      </w:r>
    </w:p>
    <w:p w14:paraId="30183A2C" w14:textId="2D057C4F" w:rsidR="009C196E" w:rsidRPr="005858A7" w:rsidRDefault="009C196E" w:rsidP="00DD3166">
      <w:pPr>
        <w:pStyle w:val="a4"/>
        <w:numPr>
          <w:ilvl w:val="0"/>
          <w:numId w:val="2"/>
        </w:numPr>
        <w:tabs>
          <w:tab w:val="left" w:pos="993"/>
        </w:tabs>
        <w:spacing w:beforeLines="20" w:before="4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Документы, подтверждающие квалификацию участника </w:t>
      </w:r>
      <w:r w:rsidR="00EE5577" w:rsidRPr="005858A7">
        <w:rPr>
          <w:rFonts w:ascii="Times New Roman" w:hAnsi="Times New Roman"/>
          <w:sz w:val="24"/>
          <w:szCs w:val="24"/>
        </w:rPr>
        <w:t>закупки</w:t>
      </w:r>
      <w:r w:rsidR="001D5DD2" w:rsidRPr="005858A7">
        <w:rPr>
          <w:rFonts w:ascii="Times New Roman" w:hAnsi="Times New Roman"/>
          <w:sz w:val="24"/>
          <w:szCs w:val="24"/>
        </w:rPr>
        <w:t xml:space="preserve">, оформленные в соответствии с </w:t>
      </w:r>
      <w:r w:rsidR="00D60914" w:rsidRPr="005858A7">
        <w:rPr>
          <w:rFonts w:ascii="Times New Roman" w:hAnsi="Times New Roman"/>
          <w:sz w:val="24"/>
          <w:szCs w:val="24"/>
        </w:rPr>
        <w:t xml:space="preserve">таблицей 1 </w:t>
      </w:r>
      <w:r w:rsidR="001D5DD2" w:rsidRPr="005858A7">
        <w:rPr>
          <w:rFonts w:ascii="Times New Roman" w:hAnsi="Times New Roman"/>
          <w:sz w:val="24"/>
          <w:szCs w:val="24"/>
        </w:rPr>
        <w:t>раздел</w:t>
      </w:r>
      <w:r w:rsidR="00D60914" w:rsidRPr="005858A7">
        <w:rPr>
          <w:rFonts w:ascii="Times New Roman" w:hAnsi="Times New Roman"/>
          <w:sz w:val="24"/>
          <w:szCs w:val="24"/>
        </w:rPr>
        <w:t>а</w:t>
      </w:r>
      <w:r w:rsidR="001D5DD2" w:rsidRPr="005858A7">
        <w:rPr>
          <w:rFonts w:ascii="Times New Roman" w:hAnsi="Times New Roman"/>
          <w:sz w:val="24"/>
          <w:szCs w:val="24"/>
        </w:rPr>
        <w:t xml:space="preserve"> 16 настоящей закупочной документации </w:t>
      </w:r>
      <w:r w:rsidRPr="005858A7">
        <w:rPr>
          <w:rFonts w:ascii="Times New Roman" w:hAnsi="Times New Roman"/>
          <w:sz w:val="24"/>
          <w:szCs w:val="24"/>
        </w:rPr>
        <w:t xml:space="preserve">(при этом отсутствие этих документов не является основанием </w:t>
      </w:r>
      <w:r w:rsidR="003C2BA3" w:rsidRPr="005858A7">
        <w:rPr>
          <w:rFonts w:ascii="Times New Roman" w:hAnsi="Times New Roman"/>
          <w:sz w:val="24"/>
          <w:szCs w:val="24"/>
        </w:rPr>
        <w:t>для признания заявки на участие</w:t>
      </w:r>
      <w:r w:rsidR="00866DB0" w:rsidRPr="005858A7">
        <w:rPr>
          <w:rFonts w:ascii="Times New Roman" w:hAnsi="Times New Roman"/>
          <w:sz w:val="24"/>
          <w:szCs w:val="24"/>
        </w:rPr>
        <w:t xml:space="preserve"> не </w:t>
      </w:r>
      <w:r w:rsidR="00680B1D" w:rsidRPr="005858A7">
        <w:rPr>
          <w:rFonts w:ascii="Times New Roman" w:hAnsi="Times New Roman"/>
          <w:sz w:val="24"/>
          <w:szCs w:val="24"/>
        </w:rPr>
        <w:t>соответствующей</w:t>
      </w:r>
      <w:r w:rsidR="00866DB0" w:rsidRPr="005858A7">
        <w:rPr>
          <w:rFonts w:ascii="Times New Roman" w:hAnsi="Times New Roman"/>
          <w:sz w:val="24"/>
          <w:szCs w:val="24"/>
        </w:rPr>
        <w:t xml:space="preserve"> требованиям</w:t>
      </w:r>
      <w:r w:rsidR="003C2BA3" w:rsidRPr="005858A7">
        <w:rPr>
          <w:rFonts w:ascii="Times New Roman" w:hAnsi="Times New Roman"/>
          <w:sz w:val="24"/>
          <w:szCs w:val="24"/>
        </w:rPr>
        <w:t xml:space="preserve"> закупочной документации</w:t>
      </w:r>
      <w:r w:rsidR="00866DB0" w:rsidRPr="005858A7">
        <w:rPr>
          <w:rFonts w:ascii="Times New Roman" w:hAnsi="Times New Roman"/>
          <w:sz w:val="24"/>
          <w:szCs w:val="24"/>
        </w:rPr>
        <w:t>)</w:t>
      </w:r>
      <w:r w:rsidR="003C2BA3" w:rsidRPr="005858A7">
        <w:rPr>
          <w:rFonts w:ascii="Times New Roman" w:hAnsi="Times New Roman"/>
          <w:sz w:val="24"/>
          <w:szCs w:val="24"/>
        </w:rPr>
        <w:t>.</w:t>
      </w:r>
    </w:p>
    <w:p w14:paraId="1C4B8AD4" w14:textId="7969D3DC" w:rsidR="00EF2C13" w:rsidRPr="005858A7" w:rsidRDefault="00EF2C13" w:rsidP="00DD3166">
      <w:pPr>
        <w:pStyle w:val="a4"/>
        <w:numPr>
          <w:ilvl w:val="0"/>
          <w:numId w:val="2"/>
        </w:numPr>
        <w:tabs>
          <w:tab w:val="left" w:pos="993"/>
        </w:tabs>
        <w:spacing w:beforeLines="20" w:before="4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Документы, подтверждающие квалификацию привлекаемых специалистов</w:t>
      </w:r>
      <w:r w:rsidR="00E91C02" w:rsidRPr="005858A7">
        <w:rPr>
          <w:rFonts w:ascii="Times New Roman" w:hAnsi="Times New Roman"/>
          <w:sz w:val="24"/>
          <w:szCs w:val="24"/>
        </w:rPr>
        <w:t xml:space="preserve"> (копии сертификатов </w:t>
      </w:r>
      <w:r w:rsidR="005858A7" w:rsidRPr="005858A7">
        <w:rPr>
          <w:rFonts w:ascii="Times New Roman" w:hAnsi="Times New Roman"/>
          <w:sz w:val="24"/>
          <w:szCs w:val="24"/>
        </w:rPr>
        <w:t>Фонда развития интернет-инициатив/Фонда поддержки социальных проектов</w:t>
      </w:r>
      <w:r w:rsidR="00E91C02" w:rsidRPr="005858A7">
        <w:rPr>
          <w:rFonts w:ascii="Times New Roman" w:hAnsi="Times New Roman"/>
          <w:sz w:val="24"/>
          <w:szCs w:val="24"/>
        </w:rPr>
        <w:t>, рекомендации</w:t>
      </w:r>
      <w:r w:rsidR="00D60914" w:rsidRPr="005858A7">
        <w:rPr>
          <w:rFonts w:ascii="Times New Roman" w:hAnsi="Times New Roman"/>
          <w:sz w:val="24"/>
          <w:szCs w:val="24"/>
        </w:rPr>
        <w:t>).</w:t>
      </w:r>
    </w:p>
    <w:p w14:paraId="2C7C7524" w14:textId="52C76912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Содержание заявки на участие </w:t>
      </w:r>
      <w:r w:rsidR="00EE5577" w:rsidRPr="005858A7">
        <w:rPr>
          <w:rFonts w:ascii="Times New Roman" w:hAnsi="Times New Roman"/>
          <w:sz w:val="24"/>
          <w:szCs w:val="24"/>
        </w:rPr>
        <w:t>в закупке</w:t>
      </w:r>
      <w:r w:rsidR="00542022" w:rsidRPr="005858A7">
        <w:rPr>
          <w:rFonts w:ascii="Times New Roman" w:hAnsi="Times New Roman"/>
          <w:sz w:val="24"/>
          <w:szCs w:val="24"/>
        </w:rPr>
        <w:t xml:space="preserve"> </w:t>
      </w:r>
      <w:r w:rsidRPr="005858A7">
        <w:rPr>
          <w:rFonts w:ascii="Times New Roman" w:hAnsi="Times New Roman"/>
          <w:sz w:val="24"/>
          <w:szCs w:val="24"/>
        </w:rPr>
        <w:t>должно быть подготовлено в соответствии с условиями и требованиями, содержащимися в Техническом задании (Приложение №1 к Закупочной документации</w:t>
      </w:r>
      <w:r w:rsidR="00947525" w:rsidRPr="005858A7">
        <w:rPr>
          <w:rFonts w:ascii="Times New Roman" w:hAnsi="Times New Roman"/>
          <w:sz w:val="24"/>
          <w:szCs w:val="24"/>
        </w:rPr>
        <w:t>)</w:t>
      </w:r>
      <w:r w:rsidRPr="005858A7">
        <w:rPr>
          <w:rFonts w:ascii="Times New Roman" w:hAnsi="Times New Roman"/>
          <w:sz w:val="24"/>
          <w:szCs w:val="24"/>
        </w:rPr>
        <w:t xml:space="preserve">. </w:t>
      </w:r>
    </w:p>
    <w:p w14:paraId="3DA6A0AC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EE5577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 xml:space="preserve"> может содержать:</w:t>
      </w:r>
    </w:p>
    <w:p w14:paraId="3C6EC1F9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1) иные дополнительные документы, необходимые, по мнению участника закупки, для оценки заявки по критериям, содержащимся в документации о проведении запроса предложений;</w:t>
      </w:r>
    </w:p>
    <w:p w14:paraId="00143EFC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2) </w:t>
      </w:r>
      <w:r w:rsidR="00932A75" w:rsidRPr="005858A7">
        <w:rPr>
          <w:rFonts w:ascii="Times New Roman" w:hAnsi="Times New Roman"/>
          <w:sz w:val="24"/>
          <w:szCs w:val="24"/>
        </w:rPr>
        <w:t xml:space="preserve">иные дополнительные документы, </w:t>
      </w:r>
      <w:r w:rsidRPr="005858A7">
        <w:rPr>
          <w:rFonts w:ascii="Times New Roman" w:hAnsi="Times New Roman"/>
          <w:sz w:val="24"/>
          <w:szCs w:val="24"/>
        </w:rPr>
        <w:t>подтверждающие, по мнению участника закупки, соответствие участника закупки требованиям, установленным в документации о проведении запроса предложений.</w:t>
      </w:r>
    </w:p>
    <w:p w14:paraId="23C0EEA3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При описании условий и предложений Участниками </w:t>
      </w:r>
      <w:r w:rsidR="00542022" w:rsidRPr="005858A7">
        <w:rPr>
          <w:rFonts w:ascii="Times New Roman" w:hAnsi="Times New Roman"/>
          <w:sz w:val="24"/>
          <w:szCs w:val="24"/>
        </w:rPr>
        <w:t xml:space="preserve">закупки </w:t>
      </w:r>
      <w:r w:rsidRPr="005858A7">
        <w:rPr>
          <w:rFonts w:ascii="Times New Roman" w:hAnsi="Times New Roman"/>
          <w:sz w:val="24"/>
          <w:szCs w:val="24"/>
        </w:rPr>
        <w:t xml:space="preserve">должны приниматься общепринятые обозначения и наименования в соответствии с требованиями действующих нормативных документов, никаких подчисток и исправлений в Заявке на участие </w:t>
      </w:r>
      <w:r w:rsidR="00542022" w:rsidRPr="005858A7">
        <w:rPr>
          <w:rFonts w:ascii="Times New Roman" w:hAnsi="Times New Roman"/>
          <w:sz w:val="24"/>
          <w:szCs w:val="24"/>
        </w:rPr>
        <w:t xml:space="preserve">(предложение) </w:t>
      </w:r>
      <w:r w:rsidRPr="005858A7">
        <w:rPr>
          <w:rFonts w:ascii="Times New Roman" w:hAnsi="Times New Roman"/>
          <w:sz w:val="24"/>
          <w:szCs w:val="24"/>
        </w:rPr>
        <w:t xml:space="preserve">в </w:t>
      </w:r>
      <w:r w:rsidR="00542022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 xml:space="preserve"> (в том числе в документах, входящих в состав заявки) не допускается.</w:t>
      </w:r>
    </w:p>
    <w:p w14:paraId="3B8FB9AF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При том</w:t>
      </w:r>
      <w:r w:rsidR="00932A75" w:rsidRPr="005858A7">
        <w:rPr>
          <w:rFonts w:ascii="Times New Roman" w:hAnsi="Times New Roman"/>
          <w:sz w:val="24"/>
          <w:szCs w:val="24"/>
        </w:rPr>
        <w:t>,</w:t>
      </w:r>
      <w:r w:rsidRPr="005858A7">
        <w:rPr>
          <w:rFonts w:ascii="Times New Roman" w:hAnsi="Times New Roman"/>
          <w:sz w:val="24"/>
          <w:szCs w:val="24"/>
        </w:rPr>
        <w:t xml:space="preserve"> документы,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чернилами.</w:t>
      </w:r>
    </w:p>
    <w:p w14:paraId="13D34738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К </w:t>
      </w:r>
      <w:r w:rsidR="00542022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 xml:space="preserve">аявке (предложению) на участие в </w:t>
      </w:r>
      <w:r w:rsidR="00EE5577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 xml:space="preserve"> должна быть приложена опись входящих в нее документов.</w:t>
      </w:r>
    </w:p>
    <w:p w14:paraId="2B5FDE40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Все страницы </w:t>
      </w:r>
      <w:r w:rsidR="00542022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 xml:space="preserve">аявки (предложения), в которые внесены дополнения или поправки, должны быть подписаны лицом, подписавшим </w:t>
      </w:r>
      <w:r w:rsidR="00542022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>аявку (предложение)</w:t>
      </w:r>
      <w:r w:rsidR="00542022" w:rsidRPr="005858A7">
        <w:rPr>
          <w:rFonts w:ascii="Times New Roman" w:hAnsi="Times New Roman"/>
          <w:sz w:val="24"/>
          <w:szCs w:val="24"/>
        </w:rPr>
        <w:t xml:space="preserve"> на участие в закупке</w:t>
      </w:r>
      <w:r w:rsidRPr="005858A7">
        <w:rPr>
          <w:rFonts w:ascii="Times New Roman" w:hAnsi="Times New Roman"/>
          <w:sz w:val="24"/>
          <w:szCs w:val="24"/>
        </w:rPr>
        <w:t xml:space="preserve">, и заверены печатью. </w:t>
      </w:r>
    </w:p>
    <w:p w14:paraId="17DE0BDA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По требованию участника закупки Заказчик выдает расписку в получении конверта с заявкой (предложением) на участие в запросе предложений, с указанием даты и время ее получения.</w:t>
      </w:r>
    </w:p>
    <w:p w14:paraId="3C79726D" w14:textId="77777777" w:rsidR="0048195E" w:rsidRPr="005858A7" w:rsidRDefault="0048195E" w:rsidP="00781FF7">
      <w:pPr>
        <w:pStyle w:val="a4"/>
        <w:numPr>
          <w:ilvl w:val="1"/>
          <w:numId w:val="1"/>
        </w:numPr>
        <w:spacing w:beforeLines="20" w:before="48" w:after="0" w:line="24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 xml:space="preserve">Порядок и срок изменения и (или) отзыва заявок на участие в </w:t>
      </w:r>
      <w:r w:rsidR="00EE5577" w:rsidRPr="005858A7">
        <w:rPr>
          <w:rFonts w:ascii="Times New Roman" w:hAnsi="Times New Roman"/>
          <w:b/>
          <w:sz w:val="24"/>
          <w:szCs w:val="24"/>
        </w:rPr>
        <w:t>закупке</w:t>
      </w:r>
    </w:p>
    <w:p w14:paraId="1A279D56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Участник </w:t>
      </w:r>
      <w:r w:rsidR="00EE5577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 xml:space="preserve">, подавший заявку на участие </w:t>
      </w:r>
      <w:r w:rsidR="00EE5577" w:rsidRPr="005858A7">
        <w:rPr>
          <w:rFonts w:ascii="Times New Roman" w:hAnsi="Times New Roman"/>
          <w:sz w:val="24"/>
          <w:szCs w:val="24"/>
        </w:rPr>
        <w:t>в закупке</w:t>
      </w:r>
      <w:r w:rsidRPr="005858A7">
        <w:rPr>
          <w:rFonts w:ascii="Times New Roman" w:hAnsi="Times New Roman"/>
          <w:sz w:val="24"/>
          <w:szCs w:val="24"/>
        </w:rPr>
        <w:t xml:space="preserve">, вправе изменить или отозвать ее в любое время в течение срока подачи заявок на участие в </w:t>
      </w:r>
      <w:r w:rsidR="00EE5577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>.</w:t>
      </w:r>
    </w:p>
    <w:p w14:paraId="7CCBA8A2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Изменение заявки на участие в </w:t>
      </w:r>
      <w:r w:rsidR="00EE5577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 xml:space="preserve"> или отзыв заявки считается действительным, если такое изменение или такое уведомление поступило Заказчику до истечения срока подачи заявок на участие в </w:t>
      </w:r>
      <w:r w:rsidR="00EE5577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>.</w:t>
      </w:r>
    </w:p>
    <w:p w14:paraId="2C113821" w14:textId="77777777" w:rsidR="0048195E" w:rsidRPr="005858A7" w:rsidRDefault="0048195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заявки указываются слова «Отзыв заявки».</w:t>
      </w:r>
    </w:p>
    <w:p w14:paraId="2BA30568" w14:textId="77777777" w:rsidR="0002298C" w:rsidRPr="005858A7" w:rsidRDefault="0002298C" w:rsidP="00781FF7">
      <w:pPr>
        <w:pStyle w:val="a4"/>
        <w:numPr>
          <w:ilvl w:val="0"/>
          <w:numId w:val="1"/>
        </w:numPr>
        <w:tabs>
          <w:tab w:val="left" w:pos="993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_Toc39766126"/>
      <w:r w:rsidRPr="005858A7">
        <w:rPr>
          <w:rFonts w:ascii="Times New Roman" w:hAnsi="Times New Roman"/>
          <w:b/>
          <w:sz w:val="24"/>
          <w:szCs w:val="24"/>
        </w:rPr>
        <w:t xml:space="preserve">Антидемпинговые меры при проведении </w:t>
      </w:r>
      <w:bookmarkEnd w:id="1"/>
      <w:r w:rsidR="00EE5577" w:rsidRPr="005858A7">
        <w:rPr>
          <w:rFonts w:ascii="Times New Roman" w:hAnsi="Times New Roman"/>
          <w:b/>
          <w:sz w:val="24"/>
          <w:szCs w:val="24"/>
        </w:rPr>
        <w:t>закупки</w:t>
      </w:r>
    </w:p>
    <w:p w14:paraId="28134232" w14:textId="77777777" w:rsidR="005D117A" w:rsidRPr="005858A7" w:rsidRDefault="0002298C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Если при проведении </w:t>
      </w:r>
      <w:r w:rsidR="00EE5577" w:rsidRPr="005858A7">
        <w:rPr>
          <w:rFonts w:ascii="Times New Roman" w:hAnsi="Times New Roman"/>
          <w:sz w:val="24"/>
          <w:szCs w:val="24"/>
        </w:rPr>
        <w:t>закупки</w:t>
      </w:r>
      <w:r w:rsidR="00571513" w:rsidRPr="005858A7">
        <w:rPr>
          <w:rFonts w:ascii="Times New Roman" w:hAnsi="Times New Roman"/>
          <w:sz w:val="24"/>
          <w:szCs w:val="24"/>
        </w:rPr>
        <w:t xml:space="preserve"> </w:t>
      </w:r>
      <w:r w:rsidRPr="005858A7">
        <w:rPr>
          <w:rFonts w:ascii="Times New Roman" w:hAnsi="Times New Roman"/>
          <w:sz w:val="24"/>
          <w:szCs w:val="24"/>
        </w:rPr>
        <w:t xml:space="preserve">участником </w:t>
      </w:r>
      <w:r w:rsidR="00EE5577" w:rsidRPr="005858A7">
        <w:rPr>
          <w:rFonts w:ascii="Times New Roman" w:hAnsi="Times New Roman"/>
          <w:sz w:val="24"/>
          <w:szCs w:val="24"/>
        </w:rPr>
        <w:t xml:space="preserve">процедуры </w:t>
      </w:r>
      <w:r w:rsidRPr="005858A7">
        <w:rPr>
          <w:rFonts w:ascii="Times New Roman" w:hAnsi="Times New Roman"/>
          <w:sz w:val="24"/>
          <w:szCs w:val="24"/>
        </w:rPr>
        <w:t xml:space="preserve">закупки, с которым заключается </w:t>
      </w:r>
      <w:r w:rsidR="0086407C" w:rsidRPr="005858A7">
        <w:rPr>
          <w:rFonts w:ascii="Times New Roman" w:hAnsi="Times New Roman"/>
          <w:sz w:val="24"/>
          <w:szCs w:val="24"/>
        </w:rPr>
        <w:t>Договор</w:t>
      </w:r>
      <w:r w:rsidRPr="005858A7">
        <w:rPr>
          <w:rFonts w:ascii="Times New Roman" w:hAnsi="Times New Roman"/>
          <w:sz w:val="24"/>
          <w:szCs w:val="24"/>
        </w:rPr>
        <w:t xml:space="preserve">, предложена цена </w:t>
      </w:r>
      <w:r w:rsidR="00542022" w:rsidRPr="005858A7">
        <w:rPr>
          <w:rFonts w:ascii="Times New Roman" w:hAnsi="Times New Roman"/>
          <w:sz w:val="24"/>
          <w:szCs w:val="24"/>
        </w:rPr>
        <w:t>д</w:t>
      </w:r>
      <w:r w:rsidR="0086407C" w:rsidRPr="005858A7">
        <w:rPr>
          <w:rFonts w:ascii="Times New Roman" w:hAnsi="Times New Roman"/>
          <w:sz w:val="24"/>
          <w:szCs w:val="24"/>
        </w:rPr>
        <w:t>оговора</w:t>
      </w:r>
      <w:r w:rsidRPr="005858A7">
        <w:rPr>
          <w:rFonts w:ascii="Times New Roman" w:hAnsi="Times New Roman"/>
          <w:sz w:val="24"/>
          <w:szCs w:val="24"/>
        </w:rPr>
        <w:t xml:space="preserve">, которая на двадцать пять и более процентов ниже </w:t>
      </w:r>
      <w:r w:rsidRPr="005858A7">
        <w:rPr>
          <w:rFonts w:ascii="Times New Roman" w:hAnsi="Times New Roman"/>
          <w:sz w:val="24"/>
          <w:szCs w:val="24"/>
        </w:rPr>
        <w:lastRenderedPageBreak/>
        <w:t xml:space="preserve">начальной (максимальной) цены </w:t>
      </w:r>
      <w:r w:rsidR="0086407C" w:rsidRPr="005858A7">
        <w:rPr>
          <w:rFonts w:ascii="Times New Roman" w:hAnsi="Times New Roman"/>
          <w:sz w:val="24"/>
          <w:szCs w:val="24"/>
        </w:rPr>
        <w:t>договора</w:t>
      </w:r>
      <w:r w:rsidRPr="005858A7">
        <w:rPr>
          <w:rFonts w:ascii="Times New Roman" w:hAnsi="Times New Roman"/>
          <w:sz w:val="24"/>
          <w:szCs w:val="24"/>
        </w:rPr>
        <w:t>, либо предложена сумма цен единиц товара, работы, услуги, которая на двадцать пять и более процентов ниже начальной суммы цен указанных единиц, контракт заключается только после предоставления таким участником информации, подтверждающей добросовестность такого участника.</w:t>
      </w:r>
      <w:r w:rsidR="005D117A" w:rsidRPr="005858A7">
        <w:rPr>
          <w:rFonts w:ascii="Times New Roman" w:hAnsi="Times New Roman"/>
          <w:sz w:val="24"/>
          <w:szCs w:val="24"/>
        </w:rPr>
        <w:t xml:space="preserve"> </w:t>
      </w:r>
    </w:p>
    <w:p w14:paraId="05DF42B9" w14:textId="77777777" w:rsidR="005D117A" w:rsidRPr="005858A7" w:rsidRDefault="0002298C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таких контрактов должна составлять не менее чем </w:t>
      </w:r>
      <w:r w:rsidR="008A280F" w:rsidRPr="005858A7">
        <w:rPr>
          <w:rFonts w:ascii="Times New Roman" w:hAnsi="Times New Roman"/>
          <w:sz w:val="24"/>
          <w:szCs w:val="24"/>
        </w:rPr>
        <w:t>двадцать пять</w:t>
      </w:r>
      <w:r w:rsidRPr="005858A7">
        <w:rPr>
          <w:rFonts w:ascii="Times New Roman" w:hAnsi="Times New Roman"/>
          <w:sz w:val="24"/>
          <w:szCs w:val="24"/>
        </w:rPr>
        <w:t xml:space="preserve"> процентов начальной (максимальной) цены контракта, указанной в извещении об осуществлении закупки и конкурсной документации.</w:t>
      </w:r>
      <w:r w:rsidR="005D117A" w:rsidRPr="005858A7">
        <w:rPr>
          <w:rFonts w:ascii="Times New Roman" w:hAnsi="Times New Roman"/>
          <w:sz w:val="24"/>
          <w:szCs w:val="24"/>
        </w:rPr>
        <w:t xml:space="preserve"> </w:t>
      </w:r>
    </w:p>
    <w:p w14:paraId="610F5C6A" w14:textId="77777777" w:rsidR="0002298C" w:rsidRPr="005858A7" w:rsidRDefault="005D117A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В случае, если такой участник закупки признается победителем </w:t>
      </w:r>
      <w:r w:rsidR="00EE5577" w:rsidRPr="005858A7">
        <w:rPr>
          <w:rFonts w:ascii="Times New Roman" w:hAnsi="Times New Roman"/>
          <w:sz w:val="24"/>
          <w:szCs w:val="24"/>
        </w:rPr>
        <w:t>процедуры закупки</w:t>
      </w:r>
      <w:r w:rsidRPr="005858A7">
        <w:rPr>
          <w:rFonts w:ascii="Times New Roman" w:hAnsi="Times New Roman"/>
          <w:sz w:val="24"/>
          <w:szCs w:val="24"/>
        </w:rPr>
        <w:t>, в</w:t>
      </w:r>
      <w:r w:rsidR="0002298C" w:rsidRPr="005858A7">
        <w:rPr>
          <w:rFonts w:ascii="Times New Roman" w:hAnsi="Times New Roman"/>
          <w:sz w:val="24"/>
          <w:szCs w:val="24"/>
        </w:rPr>
        <w:t xml:space="preserve">ыплата аванса при исполнении </w:t>
      </w:r>
      <w:r w:rsidR="0086407C" w:rsidRPr="005858A7">
        <w:rPr>
          <w:rFonts w:ascii="Times New Roman" w:hAnsi="Times New Roman"/>
          <w:sz w:val="24"/>
          <w:szCs w:val="24"/>
        </w:rPr>
        <w:t>Договора</w:t>
      </w:r>
      <w:r w:rsidR="0002298C" w:rsidRPr="005858A7">
        <w:rPr>
          <w:rFonts w:ascii="Times New Roman" w:hAnsi="Times New Roman"/>
          <w:sz w:val="24"/>
          <w:szCs w:val="24"/>
        </w:rPr>
        <w:t xml:space="preserve">, заключенного с </w:t>
      </w:r>
      <w:r w:rsidR="00542022" w:rsidRPr="005858A7">
        <w:rPr>
          <w:rFonts w:ascii="Times New Roman" w:hAnsi="Times New Roman"/>
          <w:sz w:val="24"/>
          <w:szCs w:val="24"/>
        </w:rPr>
        <w:t>У</w:t>
      </w:r>
      <w:r w:rsidR="0002298C" w:rsidRPr="005858A7">
        <w:rPr>
          <w:rFonts w:ascii="Times New Roman" w:hAnsi="Times New Roman"/>
          <w:sz w:val="24"/>
          <w:szCs w:val="24"/>
        </w:rPr>
        <w:t>частником закупки</w:t>
      </w:r>
      <w:r w:rsidRPr="005858A7">
        <w:rPr>
          <w:rFonts w:ascii="Times New Roman" w:hAnsi="Times New Roman"/>
          <w:sz w:val="24"/>
          <w:szCs w:val="24"/>
        </w:rPr>
        <w:t xml:space="preserve"> </w:t>
      </w:r>
      <w:r w:rsidR="0002298C" w:rsidRPr="005858A7">
        <w:rPr>
          <w:rFonts w:ascii="Times New Roman" w:hAnsi="Times New Roman"/>
          <w:sz w:val="24"/>
          <w:szCs w:val="24"/>
        </w:rPr>
        <w:t>не допускается.</w:t>
      </w:r>
    </w:p>
    <w:p w14:paraId="25594AF7" w14:textId="77777777" w:rsidR="00AD0382" w:rsidRPr="005858A7" w:rsidRDefault="00AD0382" w:rsidP="00781FF7">
      <w:pPr>
        <w:pStyle w:val="a4"/>
        <w:numPr>
          <w:ilvl w:val="0"/>
          <w:numId w:val="1"/>
        </w:numPr>
        <w:tabs>
          <w:tab w:val="left" w:pos="993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_Toc13126175"/>
      <w:bookmarkStart w:id="3" w:name="_Toc39766124"/>
      <w:r w:rsidRPr="005858A7">
        <w:rPr>
          <w:rFonts w:ascii="Times New Roman" w:hAnsi="Times New Roman"/>
          <w:b/>
          <w:sz w:val="24"/>
          <w:szCs w:val="24"/>
        </w:rPr>
        <w:t xml:space="preserve">Порядок рассмотрения и оценки заявок на участие </w:t>
      </w:r>
      <w:bookmarkEnd w:id="2"/>
      <w:r w:rsidRPr="005858A7">
        <w:rPr>
          <w:rFonts w:ascii="Times New Roman" w:hAnsi="Times New Roman"/>
          <w:b/>
          <w:sz w:val="24"/>
          <w:szCs w:val="24"/>
        </w:rPr>
        <w:t xml:space="preserve">в </w:t>
      </w:r>
      <w:bookmarkEnd w:id="3"/>
      <w:r w:rsidR="008A280F" w:rsidRPr="005858A7">
        <w:rPr>
          <w:rFonts w:ascii="Times New Roman" w:hAnsi="Times New Roman"/>
          <w:b/>
          <w:sz w:val="24"/>
          <w:szCs w:val="24"/>
        </w:rPr>
        <w:t>закупке</w:t>
      </w:r>
    </w:p>
    <w:p w14:paraId="6D9DB441" w14:textId="77777777" w:rsidR="00E849D9" w:rsidRPr="005858A7" w:rsidRDefault="00E849D9" w:rsidP="00781FF7">
      <w:pPr>
        <w:pStyle w:val="a4"/>
        <w:numPr>
          <w:ilvl w:val="1"/>
          <w:numId w:val="1"/>
        </w:numPr>
        <w:tabs>
          <w:tab w:val="left" w:pos="1134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 xml:space="preserve">Критерии оценки заявок на участие в </w:t>
      </w:r>
      <w:r w:rsidR="008A280F" w:rsidRPr="005858A7">
        <w:rPr>
          <w:rFonts w:ascii="Times New Roman" w:hAnsi="Times New Roman"/>
          <w:b/>
          <w:sz w:val="24"/>
          <w:szCs w:val="24"/>
        </w:rPr>
        <w:t>закупке</w:t>
      </w:r>
      <w:r w:rsidRPr="005858A7">
        <w:rPr>
          <w:rFonts w:ascii="Times New Roman" w:hAnsi="Times New Roman"/>
          <w:b/>
          <w:sz w:val="24"/>
          <w:szCs w:val="24"/>
        </w:rPr>
        <w:t>, величины значимости критериев</w:t>
      </w:r>
    </w:p>
    <w:p w14:paraId="5619093D" w14:textId="77777777" w:rsidR="00E977C5" w:rsidRPr="005858A7" w:rsidRDefault="0069113F" w:rsidP="004C0B73">
      <w:pPr>
        <w:pStyle w:val="a4"/>
        <w:numPr>
          <w:ilvl w:val="0"/>
          <w:numId w:val="3"/>
        </w:numPr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0"/>
      <w:bookmarkEnd w:id="4"/>
      <w:r w:rsidRPr="005858A7">
        <w:rPr>
          <w:rFonts w:ascii="Times New Roman" w:hAnsi="Times New Roman"/>
          <w:sz w:val="24"/>
          <w:szCs w:val="24"/>
        </w:rPr>
        <w:t>Критерий «</w:t>
      </w:r>
      <w:r w:rsidR="00BA4B49" w:rsidRPr="005858A7">
        <w:rPr>
          <w:rFonts w:ascii="Times New Roman" w:hAnsi="Times New Roman"/>
          <w:sz w:val="24"/>
          <w:szCs w:val="24"/>
        </w:rPr>
        <w:t>Цена контракта»</w:t>
      </w:r>
      <w:r w:rsidRPr="005858A7">
        <w:rPr>
          <w:rFonts w:ascii="Times New Roman" w:hAnsi="Times New Roman"/>
          <w:sz w:val="24"/>
          <w:szCs w:val="24"/>
        </w:rPr>
        <w:t xml:space="preserve">. </w:t>
      </w:r>
    </w:p>
    <w:p w14:paraId="19844B18" w14:textId="77777777" w:rsidR="0069113F" w:rsidRPr="005858A7" w:rsidRDefault="0069113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Значимость критерия - 60%. Коэффициент значимости критерия - 0,6.</w:t>
      </w:r>
    </w:p>
    <w:p w14:paraId="03419AB5" w14:textId="77777777" w:rsidR="0069113F" w:rsidRPr="005858A7" w:rsidRDefault="0069113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Порядок оценки:</w:t>
      </w:r>
    </w:p>
    <w:p w14:paraId="06D8D412" w14:textId="77777777" w:rsidR="0069113F" w:rsidRPr="005858A7" w:rsidRDefault="0069113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Количество баллов, присуждаемых по критерию оценки </w:t>
      </w:r>
      <w:r w:rsidR="00BA4B49" w:rsidRPr="005858A7">
        <w:rPr>
          <w:rFonts w:ascii="Times New Roman" w:hAnsi="Times New Roman"/>
          <w:sz w:val="24"/>
          <w:szCs w:val="24"/>
        </w:rPr>
        <w:t>«Ц</w:t>
      </w:r>
      <w:r w:rsidRPr="005858A7">
        <w:rPr>
          <w:rFonts w:ascii="Times New Roman" w:hAnsi="Times New Roman"/>
          <w:sz w:val="24"/>
          <w:szCs w:val="24"/>
        </w:rPr>
        <w:t>ена контракта</w:t>
      </w:r>
      <w:r w:rsidR="00BA4B49" w:rsidRPr="005858A7">
        <w:rPr>
          <w:rFonts w:ascii="Times New Roman" w:hAnsi="Times New Roman"/>
          <w:sz w:val="24"/>
          <w:szCs w:val="24"/>
        </w:rPr>
        <w:t>»</w:t>
      </w:r>
      <w:r w:rsidRPr="005858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858A7">
        <w:rPr>
          <w:rFonts w:ascii="Times New Roman" w:hAnsi="Times New Roman"/>
          <w:sz w:val="24"/>
          <w:szCs w:val="24"/>
        </w:rPr>
        <w:t>ЦБi</w:t>
      </w:r>
      <w:proofErr w:type="spellEnd"/>
      <w:r w:rsidRPr="005858A7">
        <w:rPr>
          <w:rFonts w:ascii="Times New Roman" w:hAnsi="Times New Roman"/>
          <w:sz w:val="24"/>
          <w:szCs w:val="24"/>
        </w:rPr>
        <w:t>), определяется по формуле:</w:t>
      </w:r>
    </w:p>
    <w:p w14:paraId="474C6080" w14:textId="77777777" w:rsidR="0069113F" w:rsidRPr="005858A7" w:rsidRDefault="0069113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ЦБi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5858A7">
        <w:rPr>
          <w:rFonts w:ascii="Times New Roman" w:hAnsi="Times New Roman"/>
          <w:sz w:val="24"/>
          <w:szCs w:val="24"/>
        </w:rPr>
        <w:t>Цmin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858A7">
        <w:rPr>
          <w:rFonts w:ascii="Times New Roman" w:hAnsi="Times New Roman"/>
          <w:sz w:val="24"/>
          <w:szCs w:val="24"/>
        </w:rPr>
        <w:t>Цi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x 100,</w:t>
      </w:r>
    </w:p>
    <w:p w14:paraId="581EF48B" w14:textId="77777777" w:rsidR="0069113F" w:rsidRPr="005858A7" w:rsidRDefault="0069113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где:</w:t>
      </w:r>
    </w:p>
    <w:p w14:paraId="36985230" w14:textId="77777777" w:rsidR="0069113F" w:rsidRPr="005858A7" w:rsidRDefault="0069113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Цi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предложение </w:t>
      </w:r>
      <w:r w:rsidR="00542022" w:rsidRPr="005858A7">
        <w:rPr>
          <w:rFonts w:ascii="Times New Roman" w:hAnsi="Times New Roman"/>
          <w:sz w:val="24"/>
          <w:szCs w:val="24"/>
        </w:rPr>
        <w:t>У</w:t>
      </w:r>
      <w:r w:rsidRPr="005858A7">
        <w:rPr>
          <w:rFonts w:ascii="Times New Roman" w:hAnsi="Times New Roman"/>
          <w:sz w:val="24"/>
          <w:szCs w:val="24"/>
        </w:rPr>
        <w:t>частника закупки, заявка (предложение) которого оценивается;</w:t>
      </w:r>
    </w:p>
    <w:p w14:paraId="0C95BF2D" w14:textId="77777777" w:rsidR="0069113F" w:rsidRPr="005858A7" w:rsidRDefault="0069113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Цmin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минимальное из предложений по критерию оценки, сделанных участниками закупки.</w:t>
      </w:r>
    </w:p>
    <w:p w14:paraId="67D3DC9D" w14:textId="77777777" w:rsidR="0069113F" w:rsidRPr="005858A7" w:rsidRDefault="0069113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Если </w:t>
      </w:r>
      <w:r w:rsidR="00542022" w:rsidRPr="005858A7">
        <w:rPr>
          <w:rFonts w:ascii="Times New Roman" w:hAnsi="Times New Roman"/>
          <w:sz w:val="24"/>
          <w:szCs w:val="24"/>
        </w:rPr>
        <w:t>У</w:t>
      </w:r>
      <w:r w:rsidRPr="005858A7">
        <w:rPr>
          <w:rFonts w:ascii="Times New Roman" w:hAnsi="Times New Roman"/>
          <w:sz w:val="24"/>
          <w:szCs w:val="24"/>
        </w:rPr>
        <w:t xml:space="preserve">частник </w:t>
      </w:r>
      <w:r w:rsidR="00542022" w:rsidRPr="005858A7">
        <w:rPr>
          <w:rFonts w:ascii="Times New Roman" w:hAnsi="Times New Roman"/>
          <w:sz w:val="24"/>
          <w:szCs w:val="24"/>
        </w:rPr>
        <w:t xml:space="preserve">закупки </w:t>
      </w:r>
      <w:r w:rsidRPr="005858A7">
        <w:rPr>
          <w:rFonts w:ascii="Times New Roman" w:hAnsi="Times New Roman"/>
          <w:sz w:val="24"/>
          <w:szCs w:val="24"/>
        </w:rPr>
        <w:t>предложил доплатить заказчику за право заключения контракта (</w:t>
      </w:r>
      <w:proofErr w:type="spellStart"/>
      <w:proofErr w:type="gramStart"/>
      <w:r w:rsidRPr="005858A7">
        <w:rPr>
          <w:rFonts w:ascii="Times New Roman" w:hAnsi="Times New Roman"/>
          <w:sz w:val="24"/>
          <w:szCs w:val="24"/>
        </w:rPr>
        <w:t>Ц</w:t>
      </w:r>
      <w:proofErr w:type="gramEnd"/>
      <w:r w:rsidRPr="005858A7">
        <w:rPr>
          <w:rFonts w:ascii="Times New Roman" w:hAnsi="Times New Roman"/>
          <w:sz w:val="24"/>
          <w:szCs w:val="24"/>
        </w:rPr>
        <w:t>min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&lt; 0), то баллы присуждаются по формуле </w:t>
      </w:r>
      <w:proofErr w:type="spellStart"/>
      <w:r w:rsidRPr="005858A7">
        <w:rPr>
          <w:rFonts w:ascii="Times New Roman" w:hAnsi="Times New Roman"/>
          <w:sz w:val="24"/>
          <w:szCs w:val="24"/>
        </w:rPr>
        <w:t>ЦБi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5858A7">
        <w:rPr>
          <w:rFonts w:ascii="Times New Roman" w:hAnsi="Times New Roman"/>
          <w:sz w:val="24"/>
          <w:szCs w:val="24"/>
        </w:rPr>
        <w:t>Цmax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58A7">
        <w:rPr>
          <w:rFonts w:ascii="Times New Roman" w:hAnsi="Times New Roman"/>
          <w:sz w:val="24"/>
          <w:szCs w:val="24"/>
        </w:rPr>
        <w:t>Цi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) / </w:t>
      </w:r>
      <w:proofErr w:type="spellStart"/>
      <w:r w:rsidRPr="005858A7">
        <w:rPr>
          <w:rFonts w:ascii="Times New Roman" w:hAnsi="Times New Roman"/>
          <w:sz w:val="24"/>
          <w:szCs w:val="24"/>
        </w:rPr>
        <w:t>Цmax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x 100,</w:t>
      </w:r>
    </w:p>
    <w:p w14:paraId="45C366E0" w14:textId="77777777" w:rsidR="00E849D9" w:rsidRPr="005858A7" w:rsidRDefault="0069113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5858A7">
        <w:rPr>
          <w:rFonts w:ascii="Times New Roman" w:hAnsi="Times New Roman"/>
          <w:sz w:val="24"/>
          <w:szCs w:val="24"/>
        </w:rPr>
        <w:t>Цmax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максимальное из предложений, сделанных участниками закупки.</w:t>
      </w:r>
    </w:p>
    <w:p w14:paraId="744E722B" w14:textId="77777777" w:rsidR="00BA4B49" w:rsidRPr="005858A7" w:rsidRDefault="00BA4B49" w:rsidP="00781FF7">
      <w:pPr>
        <w:pStyle w:val="a4"/>
        <w:numPr>
          <w:ilvl w:val="0"/>
          <w:numId w:val="3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Критерий </w:t>
      </w:r>
      <w:r w:rsidR="00E977C5" w:rsidRPr="005858A7">
        <w:rPr>
          <w:rFonts w:ascii="Times New Roman" w:hAnsi="Times New Roman"/>
          <w:sz w:val="24"/>
          <w:szCs w:val="24"/>
        </w:rPr>
        <w:t xml:space="preserve">«Квалификация участников закупки» оценивается на основании опыта </w:t>
      </w:r>
      <w:r w:rsidR="00542022" w:rsidRPr="005858A7">
        <w:rPr>
          <w:rFonts w:ascii="Times New Roman" w:hAnsi="Times New Roman"/>
          <w:sz w:val="24"/>
          <w:szCs w:val="24"/>
        </w:rPr>
        <w:t>У</w:t>
      </w:r>
      <w:r w:rsidR="00E977C5" w:rsidRPr="005858A7">
        <w:rPr>
          <w:rFonts w:ascii="Times New Roman" w:hAnsi="Times New Roman"/>
          <w:sz w:val="24"/>
          <w:szCs w:val="24"/>
        </w:rPr>
        <w:t xml:space="preserve">частника </w:t>
      </w:r>
      <w:r w:rsidR="00542022" w:rsidRPr="005858A7">
        <w:rPr>
          <w:rFonts w:ascii="Times New Roman" w:hAnsi="Times New Roman"/>
          <w:sz w:val="24"/>
          <w:szCs w:val="24"/>
        </w:rPr>
        <w:t>закупки</w:t>
      </w:r>
      <w:r w:rsidR="00E977C5" w:rsidRPr="005858A7">
        <w:rPr>
          <w:rFonts w:ascii="Times New Roman" w:hAnsi="Times New Roman"/>
          <w:sz w:val="24"/>
          <w:szCs w:val="24"/>
        </w:rPr>
        <w:t xml:space="preserve"> по успешному оказанию услуг сопоставимого характера и объема предмету </w:t>
      </w:r>
      <w:r w:rsidR="00542022" w:rsidRPr="005858A7">
        <w:rPr>
          <w:rFonts w:ascii="Times New Roman" w:hAnsi="Times New Roman"/>
          <w:sz w:val="24"/>
          <w:szCs w:val="24"/>
        </w:rPr>
        <w:t>закупки</w:t>
      </w:r>
      <w:r w:rsidR="001B2658" w:rsidRPr="005858A7">
        <w:rPr>
          <w:rFonts w:ascii="Times New Roman" w:hAnsi="Times New Roman"/>
          <w:sz w:val="24"/>
          <w:szCs w:val="24"/>
        </w:rPr>
        <w:t>.</w:t>
      </w:r>
    </w:p>
    <w:p w14:paraId="007ED0D0" w14:textId="77777777" w:rsidR="001B2658" w:rsidRPr="005858A7" w:rsidRDefault="001B2658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Значимость критерия - 40%. Коэффициент значимости критерия - 0,4.</w:t>
      </w:r>
    </w:p>
    <w:p w14:paraId="1C1D7256" w14:textId="6692CF7B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Опытом сопоставимого характера и объема будет признан опыт по ранее успешно (т.е. без штрафных санкций, пеней, неустоек, без нарушения сроков и качества оказания услуг) реализованным (исполненным) контрактам и/или договорам на оказание услуг по </w:t>
      </w:r>
      <w:r w:rsidR="00781FF7" w:rsidRPr="005858A7">
        <w:rPr>
          <w:rFonts w:ascii="Times New Roman" w:hAnsi="Times New Roman"/>
          <w:sz w:val="24"/>
          <w:szCs w:val="24"/>
        </w:rPr>
        <w:t>проведению акселерационных программ для предпринимателей</w:t>
      </w:r>
      <w:r w:rsidRPr="005858A7">
        <w:rPr>
          <w:rFonts w:ascii="Times New Roman" w:hAnsi="Times New Roman"/>
          <w:sz w:val="24"/>
          <w:szCs w:val="24"/>
        </w:rPr>
        <w:t>, заключенным в период с 01</w:t>
      </w:r>
      <w:r w:rsidR="00542022" w:rsidRPr="005858A7">
        <w:rPr>
          <w:rFonts w:ascii="Times New Roman" w:hAnsi="Times New Roman"/>
          <w:sz w:val="24"/>
          <w:szCs w:val="24"/>
        </w:rPr>
        <w:t xml:space="preserve"> января </w:t>
      </w:r>
      <w:r w:rsidRPr="005858A7">
        <w:rPr>
          <w:rFonts w:ascii="Times New Roman" w:hAnsi="Times New Roman"/>
          <w:sz w:val="24"/>
          <w:szCs w:val="24"/>
        </w:rPr>
        <w:t>201</w:t>
      </w:r>
      <w:r w:rsidR="00C02C08" w:rsidRPr="005858A7">
        <w:rPr>
          <w:rFonts w:ascii="Times New Roman" w:hAnsi="Times New Roman"/>
          <w:sz w:val="24"/>
          <w:szCs w:val="24"/>
        </w:rPr>
        <w:t>7</w:t>
      </w:r>
      <w:r w:rsidRPr="005858A7">
        <w:rPr>
          <w:rFonts w:ascii="Times New Roman" w:hAnsi="Times New Roman"/>
          <w:sz w:val="24"/>
          <w:szCs w:val="24"/>
        </w:rPr>
        <w:t xml:space="preserve"> </w:t>
      </w:r>
      <w:r w:rsidR="00542022" w:rsidRPr="005858A7">
        <w:rPr>
          <w:rFonts w:ascii="Times New Roman" w:hAnsi="Times New Roman"/>
          <w:sz w:val="24"/>
          <w:szCs w:val="24"/>
        </w:rPr>
        <w:t xml:space="preserve">года </w:t>
      </w:r>
      <w:r w:rsidRPr="005858A7">
        <w:rPr>
          <w:rFonts w:ascii="Times New Roman" w:hAnsi="Times New Roman"/>
          <w:sz w:val="24"/>
          <w:szCs w:val="24"/>
        </w:rPr>
        <w:t>по 3</w:t>
      </w:r>
      <w:r w:rsidR="00BF51C8" w:rsidRPr="005858A7">
        <w:rPr>
          <w:rFonts w:ascii="Times New Roman" w:hAnsi="Times New Roman"/>
          <w:sz w:val="24"/>
          <w:szCs w:val="24"/>
        </w:rPr>
        <w:t>1 августа</w:t>
      </w:r>
      <w:r w:rsidR="00542022" w:rsidRPr="005858A7">
        <w:rPr>
          <w:rFonts w:ascii="Times New Roman" w:hAnsi="Times New Roman"/>
          <w:sz w:val="24"/>
          <w:szCs w:val="24"/>
        </w:rPr>
        <w:t xml:space="preserve"> </w:t>
      </w:r>
      <w:r w:rsidRPr="005858A7">
        <w:rPr>
          <w:rFonts w:ascii="Times New Roman" w:hAnsi="Times New Roman"/>
          <w:sz w:val="24"/>
          <w:szCs w:val="24"/>
        </w:rPr>
        <w:t>20</w:t>
      </w:r>
      <w:r w:rsidR="00D459E0" w:rsidRPr="005858A7">
        <w:rPr>
          <w:rFonts w:ascii="Times New Roman" w:hAnsi="Times New Roman"/>
          <w:sz w:val="24"/>
          <w:szCs w:val="24"/>
        </w:rPr>
        <w:t>20</w:t>
      </w:r>
      <w:r w:rsidR="00542022" w:rsidRPr="005858A7">
        <w:rPr>
          <w:rFonts w:ascii="Times New Roman" w:hAnsi="Times New Roman"/>
          <w:sz w:val="24"/>
          <w:szCs w:val="24"/>
        </w:rPr>
        <w:t xml:space="preserve"> год</w:t>
      </w:r>
      <w:r w:rsidR="00BD3972" w:rsidRPr="005858A7">
        <w:rPr>
          <w:rFonts w:ascii="Times New Roman" w:hAnsi="Times New Roman"/>
          <w:sz w:val="24"/>
          <w:szCs w:val="24"/>
        </w:rPr>
        <w:t>а,</w:t>
      </w:r>
      <w:r w:rsidRPr="005858A7">
        <w:rPr>
          <w:rFonts w:ascii="Times New Roman" w:hAnsi="Times New Roman"/>
          <w:sz w:val="24"/>
          <w:szCs w:val="24"/>
        </w:rPr>
        <w:t xml:space="preserve"> цена каждого из которых составляет не менее 250 000,00 </w:t>
      </w:r>
      <w:r w:rsidR="00542022" w:rsidRPr="005858A7">
        <w:rPr>
          <w:rFonts w:ascii="Times New Roman" w:hAnsi="Times New Roman"/>
          <w:sz w:val="24"/>
          <w:szCs w:val="24"/>
        </w:rPr>
        <w:t xml:space="preserve">(двести пятьдесят тысяч) </w:t>
      </w:r>
      <w:r w:rsidRPr="005858A7">
        <w:rPr>
          <w:rFonts w:ascii="Times New Roman" w:hAnsi="Times New Roman"/>
          <w:sz w:val="24"/>
          <w:szCs w:val="24"/>
        </w:rPr>
        <w:t>рублей</w:t>
      </w:r>
      <w:r w:rsidR="003D6936" w:rsidRPr="005858A7">
        <w:rPr>
          <w:rFonts w:ascii="Times New Roman" w:hAnsi="Times New Roman"/>
          <w:sz w:val="24"/>
          <w:szCs w:val="24"/>
        </w:rPr>
        <w:t>, в более, чем 2 (двух) регионах</w:t>
      </w:r>
      <w:r w:rsidRPr="005858A7">
        <w:rPr>
          <w:rFonts w:ascii="Times New Roman" w:hAnsi="Times New Roman"/>
          <w:sz w:val="24"/>
          <w:szCs w:val="24"/>
        </w:rPr>
        <w:t>.</w:t>
      </w:r>
    </w:p>
    <w:p w14:paraId="30B81E9E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Датой реализации (исполнения) контракта и/или договора считается дата акта оказанных услуг или итогового акта, подтверждающего оказание услуг по исполнению контракта (договора) в полном объеме.</w:t>
      </w:r>
    </w:p>
    <w:p w14:paraId="227B5C6B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Оценка заявок производится на основании копий договоров (контрактов) со всеми приложениями, актов оказанных услуг и документов, подтверждающих отсутствие факта(</w:t>
      </w:r>
      <w:proofErr w:type="spellStart"/>
      <w:r w:rsidRPr="005858A7">
        <w:rPr>
          <w:rFonts w:ascii="Times New Roman" w:hAnsi="Times New Roman"/>
          <w:sz w:val="24"/>
          <w:szCs w:val="24"/>
        </w:rPr>
        <w:t>ов</w:t>
      </w:r>
      <w:proofErr w:type="spellEnd"/>
      <w:r w:rsidRPr="005858A7">
        <w:rPr>
          <w:rFonts w:ascii="Times New Roman" w:hAnsi="Times New Roman"/>
          <w:sz w:val="24"/>
          <w:szCs w:val="24"/>
        </w:rPr>
        <w:t>) применения неустоек (штрафов, пеней) участнику конкурса и указанных в Таблице № 1.</w:t>
      </w:r>
    </w:p>
    <w:p w14:paraId="71953BDD" w14:textId="77777777" w:rsidR="00F34E0F" w:rsidRPr="005858A7" w:rsidRDefault="00F34E0F" w:rsidP="003A79F0">
      <w:pPr>
        <w:pStyle w:val="Standard"/>
        <w:tabs>
          <w:tab w:val="left" w:pos="720"/>
          <w:tab w:val="left" w:pos="1185"/>
        </w:tabs>
        <w:spacing w:beforeLines="20" w:before="48"/>
        <w:ind w:left="1069"/>
        <w:rPr>
          <w:rFonts w:ascii="Times New Roman" w:eastAsia="Calibri" w:hAnsi="Times New Roman" w:cs="Times New Roman"/>
          <w:bCs/>
        </w:rPr>
      </w:pPr>
      <w:r w:rsidRPr="005858A7">
        <w:rPr>
          <w:rFonts w:ascii="Times New Roman" w:eastAsia="Calibri" w:hAnsi="Times New Roman" w:cs="Times New Roman"/>
          <w:bCs/>
        </w:rPr>
        <w:t>Таблица № 1</w:t>
      </w:r>
    </w:p>
    <w:tbl>
      <w:tblPr>
        <w:tblW w:w="96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21"/>
        <w:gridCol w:w="1559"/>
        <w:gridCol w:w="1560"/>
        <w:gridCol w:w="1355"/>
        <w:gridCol w:w="1984"/>
        <w:gridCol w:w="1055"/>
      </w:tblGrid>
      <w:tr w:rsidR="00F34E0F" w:rsidRPr="005858A7" w14:paraId="2440BD24" w14:textId="77777777" w:rsidTr="00BF51C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7E52" w14:textId="77777777" w:rsidR="00F34E0F" w:rsidRPr="005858A7" w:rsidRDefault="00F34E0F" w:rsidP="004C0B73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B062" w14:textId="77777777" w:rsidR="00F34E0F" w:rsidRPr="005858A7" w:rsidRDefault="00F34E0F" w:rsidP="004C0B73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 xml:space="preserve">№ и дата контракта </w:t>
            </w:r>
            <w:r w:rsidRPr="0058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79F8" w14:textId="77777777" w:rsidR="00F34E0F" w:rsidRPr="005858A7" w:rsidRDefault="00F34E0F" w:rsidP="004C0B73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Наименование,</w:t>
            </w:r>
          </w:p>
          <w:p w14:paraId="520AD4D1" w14:textId="77777777" w:rsidR="00F34E0F" w:rsidRPr="005858A7" w:rsidRDefault="00F34E0F" w:rsidP="004C0B73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38D6" w14:textId="77777777" w:rsidR="00F34E0F" w:rsidRPr="005858A7" w:rsidRDefault="00F34E0F" w:rsidP="004C0B73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</w:p>
          <w:p w14:paraId="1EF8143B" w14:textId="77777777" w:rsidR="00F34E0F" w:rsidRPr="005858A7" w:rsidRDefault="00F34E0F" w:rsidP="004C0B73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58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CE89" w14:textId="77777777" w:rsidR="00F34E0F" w:rsidRPr="005858A7" w:rsidRDefault="00F34E0F" w:rsidP="004C0B73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 контракта </w:t>
            </w:r>
            <w:r w:rsidRPr="0058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(договора)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32F7" w14:textId="77777777" w:rsidR="00F34E0F" w:rsidRPr="005858A7" w:rsidRDefault="00F34E0F" w:rsidP="004C0B73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исполнения контракта </w:t>
            </w:r>
            <w:r w:rsidRPr="0058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(договора)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F55C" w14:textId="77777777" w:rsidR="00F34E0F" w:rsidRPr="005858A7" w:rsidRDefault="00F34E0F" w:rsidP="004C0B73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оказания </w:t>
            </w:r>
            <w:r w:rsidRPr="0058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</w:tr>
      <w:tr w:rsidR="00F34E0F" w:rsidRPr="005858A7" w14:paraId="61250C1A" w14:textId="77777777" w:rsidTr="00BF51C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C526" w14:textId="77777777" w:rsidR="00F34E0F" w:rsidRPr="005858A7" w:rsidRDefault="00F34E0F" w:rsidP="004C0B73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00C" w14:textId="77777777" w:rsidR="00F34E0F" w:rsidRPr="005858A7" w:rsidRDefault="00F34E0F" w:rsidP="004C0B73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361E" w14:textId="77777777" w:rsidR="00F34E0F" w:rsidRPr="005858A7" w:rsidRDefault="00F34E0F" w:rsidP="004C0B73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D1B" w14:textId="77777777" w:rsidR="00F34E0F" w:rsidRPr="005858A7" w:rsidRDefault="00F34E0F" w:rsidP="004C0B73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756" w14:textId="77777777" w:rsidR="00F34E0F" w:rsidRPr="005858A7" w:rsidRDefault="00F34E0F" w:rsidP="004C0B73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8F9" w14:textId="77777777" w:rsidR="00F34E0F" w:rsidRPr="005858A7" w:rsidRDefault="00F34E0F" w:rsidP="004C0B73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6AC" w14:textId="77777777" w:rsidR="00F34E0F" w:rsidRPr="005858A7" w:rsidRDefault="00F34E0F" w:rsidP="004C0B73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E38F4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В случае не</w:t>
      </w:r>
      <w:r w:rsidR="00E02278" w:rsidRPr="005858A7">
        <w:rPr>
          <w:rFonts w:ascii="Times New Roman" w:hAnsi="Times New Roman"/>
          <w:sz w:val="24"/>
          <w:szCs w:val="24"/>
        </w:rPr>
        <w:t xml:space="preserve"> </w:t>
      </w:r>
      <w:r w:rsidRPr="005858A7">
        <w:rPr>
          <w:rFonts w:ascii="Times New Roman" w:hAnsi="Times New Roman"/>
          <w:sz w:val="24"/>
          <w:szCs w:val="24"/>
        </w:rPr>
        <w:t xml:space="preserve">предоставления информации либо предоставления недостоверной информации, указанной </w:t>
      </w:r>
      <w:r w:rsidR="00542022" w:rsidRPr="005858A7">
        <w:rPr>
          <w:rFonts w:ascii="Times New Roman" w:hAnsi="Times New Roman"/>
          <w:sz w:val="24"/>
          <w:szCs w:val="24"/>
        </w:rPr>
        <w:t>У</w:t>
      </w:r>
      <w:r w:rsidRPr="005858A7">
        <w:rPr>
          <w:rFonts w:ascii="Times New Roman" w:hAnsi="Times New Roman"/>
          <w:sz w:val="24"/>
          <w:szCs w:val="24"/>
        </w:rPr>
        <w:t>частником закупки и/или установления факта(</w:t>
      </w:r>
      <w:proofErr w:type="spellStart"/>
      <w:r w:rsidRPr="005858A7">
        <w:rPr>
          <w:rFonts w:ascii="Times New Roman" w:hAnsi="Times New Roman"/>
          <w:sz w:val="24"/>
          <w:szCs w:val="24"/>
        </w:rPr>
        <w:t>ов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) применения по представленным участником конкурса контрактам (договорам) неустоек (штрафов, пеней) </w:t>
      </w:r>
      <w:r w:rsidR="00542022" w:rsidRPr="005858A7">
        <w:rPr>
          <w:rFonts w:ascii="Times New Roman" w:hAnsi="Times New Roman"/>
          <w:sz w:val="24"/>
          <w:szCs w:val="24"/>
        </w:rPr>
        <w:t>У</w:t>
      </w:r>
      <w:r w:rsidRPr="005858A7">
        <w:rPr>
          <w:rFonts w:ascii="Times New Roman" w:hAnsi="Times New Roman"/>
          <w:sz w:val="24"/>
          <w:szCs w:val="24"/>
        </w:rPr>
        <w:t xml:space="preserve">частнику </w:t>
      </w:r>
      <w:r w:rsidR="00542022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 xml:space="preserve"> по соответствующему критерию будет присвоено 0 баллов.</w:t>
      </w:r>
    </w:p>
    <w:p w14:paraId="04EBDDFB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Для расчета </w:t>
      </w:r>
      <w:r w:rsidR="001B2658" w:rsidRPr="005858A7">
        <w:rPr>
          <w:rFonts w:ascii="Times New Roman" w:hAnsi="Times New Roman"/>
          <w:sz w:val="24"/>
          <w:szCs w:val="24"/>
        </w:rPr>
        <w:t>рейтинга Участника закупки Заказчик</w:t>
      </w:r>
      <w:r w:rsidRPr="005858A7">
        <w:rPr>
          <w:rFonts w:ascii="Times New Roman" w:hAnsi="Times New Roman"/>
          <w:sz w:val="24"/>
          <w:szCs w:val="24"/>
        </w:rPr>
        <w:t xml:space="preserve"> руководству</w:t>
      </w:r>
      <w:r w:rsidR="001B2658" w:rsidRPr="005858A7">
        <w:rPr>
          <w:rFonts w:ascii="Times New Roman" w:hAnsi="Times New Roman"/>
          <w:sz w:val="24"/>
          <w:szCs w:val="24"/>
        </w:rPr>
        <w:t>е</w:t>
      </w:r>
      <w:r w:rsidRPr="005858A7">
        <w:rPr>
          <w:rFonts w:ascii="Times New Roman" w:hAnsi="Times New Roman"/>
          <w:sz w:val="24"/>
          <w:szCs w:val="24"/>
        </w:rPr>
        <w:t>тся формулой:</w:t>
      </w:r>
    </w:p>
    <w:p w14:paraId="67AFAAE4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НЦБi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= КЗ x 100 x (</w:t>
      </w:r>
      <w:proofErr w:type="spellStart"/>
      <w:r w:rsidRPr="005858A7">
        <w:rPr>
          <w:rFonts w:ascii="Times New Roman" w:hAnsi="Times New Roman"/>
          <w:sz w:val="24"/>
          <w:szCs w:val="24"/>
        </w:rPr>
        <w:t>Кi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858A7">
        <w:rPr>
          <w:rFonts w:ascii="Times New Roman" w:hAnsi="Times New Roman"/>
          <w:sz w:val="24"/>
          <w:szCs w:val="24"/>
        </w:rPr>
        <w:t>Кmax</w:t>
      </w:r>
      <w:proofErr w:type="spellEnd"/>
      <w:r w:rsidRPr="005858A7">
        <w:rPr>
          <w:rFonts w:ascii="Times New Roman" w:hAnsi="Times New Roman"/>
          <w:sz w:val="24"/>
          <w:szCs w:val="24"/>
        </w:rPr>
        <w:t>),</w:t>
      </w:r>
    </w:p>
    <w:p w14:paraId="593BDC52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где:</w:t>
      </w:r>
    </w:p>
    <w:p w14:paraId="68801A6A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КЗ - ко</w:t>
      </w:r>
      <w:r w:rsidR="001B2658" w:rsidRPr="005858A7">
        <w:rPr>
          <w:rFonts w:ascii="Times New Roman" w:hAnsi="Times New Roman"/>
          <w:sz w:val="24"/>
          <w:szCs w:val="24"/>
        </w:rPr>
        <w:t>эффициент значимости показателя</w:t>
      </w:r>
      <w:r w:rsidRPr="005858A7">
        <w:rPr>
          <w:rFonts w:ascii="Times New Roman" w:hAnsi="Times New Roman"/>
          <w:sz w:val="24"/>
          <w:szCs w:val="24"/>
        </w:rPr>
        <w:t>;</w:t>
      </w:r>
    </w:p>
    <w:p w14:paraId="1582528A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Кmax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14:paraId="43A53F8A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Кi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14:paraId="35836EF2" w14:textId="77777777" w:rsidR="00C02C08" w:rsidRPr="005858A7" w:rsidRDefault="00C02C08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Заказчиком установлена следующая шкала оценки данного показателя:</w:t>
      </w:r>
    </w:p>
    <w:p w14:paraId="0E43FD47" w14:textId="5BF29A28" w:rsidR="001B2658" w:rsidRPr="005858A7" w:rsidRDefault="00D60914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Таблица №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C02C08" w:rsidRPr="005858A7" w14:paraId="55FEB391" w14:textId="77777777" w:rsidTr="001B2658">
        <w:tc>
          <w:tcPr>
            <w:tcW w:w="2500" w:type="pct"/>
          </w:tcPr>
          <w:p w14:paraId="61584B95" w14:textId="77777777" w:rsidR="00C02C08" w:rsidRPr="005858A7" w:rsidRDefault="00C02C08" w:rsidP="004C0B73">
            <w:pPr>
              <w:spacing w:beforeLines="20" w:befor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Количество соответствующих условиям критерия контрактов (договоров), сведения о которых представлены в составе заявки</w:t>
            </w:r>
          </w:p>
        </w:tc>
        <w:tc>
          <w:tcPr>
            <w:tcW w:w="2500" w:type="pct"/>
          </w:tcPr>
          <w:p w14:paraId="13587537" w14:textId="77777777" w:rsidR="00C02C08" w:rsidRPr="005858A7" w:rsidRDefault="00C02C08" w:rsidP="004C0B73">
            <w:pPr>
              <w:spacing w:beforeLines="20" w:before="48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Количество присуждаемых баллов</w:t>
            </w:r>
          </w:p>
          <w:p w14:paraId="4395698A" w14:textId="77777777" w:rsidR="00C02C08" w:rsidRPr="005858A7" w:rsidRDefault="00C02C08" w:rsidP="004C0B73">
            <w:pPr>
              <w:spacing w:beforeLines="20" w:before="48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08" w:rsidRPr="005858A7" w14:paraId="5ABFB64E" w14:textId="77777777" w:rsidTr="001B2658">
        <w:tc>
          <w:tcPr>
            <w:tcW w:w="2500" w:type="pct"/>
          </w:tcPr>
          <w:p w14:paraId="273B92C0" w14:textId="77777777" w:rsidR="00C02C08" w:rsidRPr="005858A7" w:rsidRDefault="00C02C08" w:rsidP="004C0B73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</w:tcPr>
          <w:p w14:paraId="337997C2" w14:textId="77777777" w:rsidR="00C02C08" w:rsidRPr="005858A7" w:rsidRDefault="00C02C08" w:rsidP="004C0B73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C02C08" w:rsidRPr="005858A7" w14:paraId="16BB4A28" w14:textId="77777777" w:rsidTr="001B2658">
        <w:tc>
          <w:tcPr>
            <w:tcW w:w="2500" w:type="pct"/>
          </w:tcPr>
          <w:p w14:paraId="07C1BD75" w14:textId="77777777" w:rsidR="00C02C08" w:rsidRPr="005858A7" w:rsidRDefault="00C02C08" w:rsidP="004C0B73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r w:rsidR="0072209E" w:rsidRPr="00585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0" w:type="pct"/>
          </w:tcPr>
          <w:p w14:paraId="2E8DF34B" w14:textId="77777777" w:rsidR="00C02C08" w:rsidRPr="005858A7" w:rsidRDefault="00C02C08" w:rsidP="004C0B73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C02C08" w:rsidRPr="005858A7" w14:paraId="502DEC18" w14:textId="77777777" w:rsidTr="001B2658">
        <w:tc>
          <w:tcPr>
            <w:tcW w:w="2500" w:type="pct"/>
          </w:tcPr>
          <w:p w14:paraId="2A18A611" w14:textId="77777777" w:rsidR="00C02C08" w:rsidRPr="005858A7" w:rsidRDefault="00C02C08" w:rsidP="004C0B73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2209E" w:rsidRPr="005858A7">
              <w:rPr>
                <w:rFonts w:ascii="Times New Roman" w:hAnsi="Times New Roman"/>
                <w:sz w:val="24"/>
                <w:szCs w:val="24"/>
              </w:rPr>
              <w:t>3</w:t>
            </w:r>
            <w:r w:rsidRPr="005858A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72209E" w:rsidRPr="005858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pct"/>
          </w:tcPr>
          <w:p w14:paraId="0EA7A33C" w14:textId="77777777" w:rsidR="00C02C08" w:rsidRPr="005858A7" w:rsidRDefault="00C02C08" w:rsidP="004C0B73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C02C08" w:rsidRPr="005858A7" w14:paraId="266F6F4F" w14:textId="77777777" w:rsidTr="001B2658">
        <w:tc>
          <w:tcPr>
            <w:tcW w:w="2500" w:type="pct"/>
          </w:tcPr>
          <w:p w14:paraId="0CC73082" w14:textId="77777777" w:rsidR="00C02C08" w:rsidRPr="005858A7" w:rsidRDefault="00C02C08" w:rsidP="004C0B73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2209E" w:rsidRPr="005858A7">
              <w:rPr>
                <w:rFonts w:ascii="Times New Roman" w:hAnsi="Times New Roman"/>
                <w:sz w:val="24"/>
                <w:szCs w:val="24"/>
              </w:rPr>
              <w:t>5</w:t>
            </w:r>
            <w:r w:rsidRPr="005858A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72209E" w:rsidRPr="005858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0" w:type="pct"/>
          </w:tcPr>
          <w:p w14:paraId="509CB242" w14:textId="77777777" w:rsidR="00C02C08" w:rsidRPr="005858A7" w:rsidRDefault="00C02C08" w:rsidP="004C0B73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75 баллов</w:t>
            </w:r>
          </w:p>
        </w:tc>
      </w:tr>
      <w:tr w:rsidR="00C02C08" w:rsidRPr="005858A7" w14:paraId="4687DEF5" w14:textId="77777777" w:rsidTr="001B2658">
        <w:tc>
          <w:tcPr>
            <w:tcW w:w="2500" w:type="pct"/>
          </w:tcPr>
          <w:p w14:paraId="1C0E01AB" w14:textId="77777777" w:rsidR="00C02C08" w:rsidRPr="005858A7" w:rsidRDefault="00044C9C" w:rsidP="004C0B73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72209E" w:rsidRPr="005858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0" w:type="pct"/>
          </w:tcPr>
          <w:p w14:paraId="6062BA09" w14:textId="77777777" w:rsidR="00C02C08" w:rsidRPr="005858A7" w:rsidRDefault="00044C9C" w:rsidP="004C0B73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</w:tbl>
    <w:p w14:paraId="20889D03" w14:textId="77777777" w:rsidR="00E82A1F" w:rsidRPr="005858A7" w:rsidRDefault="00E82A1F" w:rsidP="005B5B4C">
      <w:pPr>
        <w:pStyle w:val="a4"/>
        <w:spacing w:beforeLines="20" w:before="48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2BBCB023" w14:textId="77777777" w:rsidR="00044C9C" w:rsidRPr="005858A7" w:rsidRDefault="00044C9C" w:rsidP="00BF51C8">
      <w:pPr>
        <w:pStyle w:val="a4"/>
        <w:numPr>
          <w:ilvl w:val="1"/>
          <w:numId w:val="1"/>
        </w:numPr>
        <w:tabs>
          <w:tab w:val="left" w:pos="1134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 xml:space="preserve">Оценка заявок на участие в </w:t>
      </w:r>
      <w:r w:rsidR="008A280F" w:rsidRPr="005858A7">
        <w:rPr>
          <w:rFonts w:ascii="Times New Roman" w:hAnsi="Times New Roman"/>
          <w:b/>
          <w:sz w:val="24"/>
          <w:szCs w:val="24"/>
        </w:rPr>
        <w:t>закупке</w:t>
      </w:r>
    </w:p>
    <w:p w14:paraId="00BE0B1B" w14:textId="77777777" w:rsidR="00044C9C" w:rsidRPr="005858A7" w:rsidRDefault="00044C9C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Срок рассмотрения и оценки заявок на участие в закупке </w:t>
      </w:r>
      <w:r w:rsidR="00D14D51" w:rsidRPr="005858A7">
        <w:rPr>
          <w:rFonts w:ascii="Times New Roman" w:hAnsi="Times New Roman"/>
          <w:sz w:val="24"/>
          <w:szCs w:val="24"/>
        </w:rPr>
        <w:t>составляет не более</w:t>
      </w:r>
      <w:r w:rsidRPr="005858A7">
        <w:rPr>
          <w:rFonts w:ascii="Times New Roman" w:hAnsi="Times New Roman"/>
          <w:sz w:val="24"/>
          <w:szCs w:val="24"/>
        </w:rPr>
        <w:t xml:space="preserve"> </w:t>
      </w:r>
      <w:r w:rsidR="001B2658" w:rsidRPr="005858A7">
        <w:rPr>
          <w:rFonts w:ascii="Times New Roman" w:hAnsi="Times New Roman"/>
          <w:sz w:val="24"/>
          <w:szCs w:val="24"/>
        </w:rPr>
        <w:t>3 (</w:t>
      </w:r>
      <w:r w:rsidRPr="005858A7">
        <w:rPr>
          <w:rFonts w:ascii="Times New Roman" w:hAnsi="Times New Roman"/>
          <w:sz w:val="24"/>
          <w:szCs w:val="24"/>
        </w:rPr>
        <w:t>тр</w:t>
      </w:r>
      <w:r w:rsidR="00D14D51" w:rsidRPr="005858A7">
        <w:rPr>
          <w:rFonts w:ascii="Times New Roman" w:hAnsi="Times New Roman"/>
          <w:sz w:val="24"/>
          <w:szCs w:val="24"/>
        </w:rPr>
        <w:t>ех</w:t>
      </w:r>
      <w:r w:rsidR="001B2658" w:rsidRPr="005858A7">
        <w:rPr>
          <w:rFonts w:ascii="Times New Roman" w:hAnsi="Times New Roman"/>
          <w:sz w:val="24"/>
          <w:szCs w:val="24"/>
        </w:rPr>
        <w:t>)</w:t>
      </w:r>
      <w:r w:rsidRPr="005858A7">
        <w:rPr>
          <w:rFonts w:ascii="Times New Roman" w:hAnsi="Times New Roman"/>
          <w:sz w:val="24"/>
          <w:szCs w:val="24"/>
        </w:rPr>
        <w:t xml:space="preserve"> рабочих дня с момента окончания приема предложений участников </w:t>
      </w:r>
      <w:r w:rsidR="001B2658" w:rsidRPr="005858A7">
        <w:rPr>
          <w:rFonts w:ascii="Times New Roman" w:hAnsi="Times New Roman"/>
          <w:sz w:val="24"/>
          <w:szCs w:val="24"/>
        </w:rPr>
        <w:t>закупки.</w:t>
      </w:r>
    </w:p>
    <w:p w14:paraId="15BCBCDD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Для оценки </w:t>
      </w:r>
      <w:r w:rsidR="001B2658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>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14:paraId="04A62AA7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Присуждение каждой заявке на участие в </w:t>
      </w:r>
      <w:r w:rsidR="00044C9C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 xml:space="preserve"> порядкового номера производится в порядке уменьшения степени выгодности содержащихся в них условий исполнения контракта. </w:t>
      </w:r>
    </w:p>
    <w:p w14:paraId="75BF08C4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Заявка на участие </w:t>
      </w:r>
      <w:r w:rsidR="00D02E6D" w:rsidRPr="005858A7">
        <w:rPr>
          <w:rFonts w:ascii="Times New Roman" w:hAnsi="Times New Roman"/>
          <w:sz w:val="24"/>
          <w:szCs w:val="24"/>
        </w:rPr>
        <w:t>в закупке</w:t>
      </w:r>
      <w:r w:rsidRPr="005858A7">
        <w:rPr>
          <w:rFonts w:ascii="Times New Roman" w:hAnsi="Times New Roman"/>
          <w:sz w:val="24"/>
          <w:szCs w:val="24"/>
        </w:rPr>
        <w:t xml:space="preserve">, в которой содержатся лучшие условия исполнения контракта, присваивается первый номер. </w:t>
      </w:r>
    </w:p>
    <w:p w14:paraId="3CC04353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В случае, если в нескольких заявках на участие в </w:t>
      </w:r>
      <w:r w:rsidR="00A103FE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 xml:space="preserve">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</w:t>
      </w:r>
    </w:p>
    <w:p w14:paraId="36E3899D" w14:textId="77777777" w:rsidR="00A103FE" w:rsidRPr="005858A7" w:rsidRDefault="00A103F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По результатам рассмотрения и оценки заявок на участие в закупке Участников составляется Конкурентный лист, который утверждается курирующим заместителем генерального директора Фонда.</w:t>
      </w:r>
    </w:p>
    <w:p w14:paraId="52232A4B" w14:textId="77777777" w:rsidR="00F34E0F" w:rsidRPr="005858A7" w:rsidRDefault="00F34E0F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Победителем </w:t>
      </w:r>
      <w:r w:rsidR="008A280F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 xml:space="preserve"> признается </w:t>
      </w:r>
      <w:r w:rsidR="001D5DD2" w:rsidRPr="005858A7">
        <w:rPr>
          <w:rFonts w:ascii="Times New Roman" w:hAnsi="Times New Roman"/>
          <w:sz w:val="24"/>
          <w:szCs w:val="24"/>
        </w:rPr>
        <w:t>У</w:t>
      </w:r>
      <w:r w:rsidRPr="005858A7">
        <w:rPr>
          <w:rFonts w:ascii="Times New Roman" w:hAnsi="Times New Roman"/>
          <w:sz w:val="24"/>
          <w:szCs w:val="24"/>
        </w:rPr>
        <w:t xml:space="preserve">частник, который предложил лучшие условия исполнения </w:t>
      </w:r>
      <w:r w:rsidR="0086407C" w:rsidRPr="005858A7">
        <w:rPr>
          <w:rFonts w:ascii="Times New Roman" w:hAnsi="Times New Roman"/>
          <w:sz w:val="24"/>
          <w:szCs w:val="24"/>
        </w:rPr>
        <w:t>Договора</w:t>
      </w:r>
      <w:r w:rsidRPr="005858A7">
        <w:rPr>
          <w:rFonts w:ascii="Times New Roman" w:hAnsi="Times New Roman"/>
          <w:sz w:val="24"/>
          <w:szCs w:val="24"/>
        </w:rPr>
        <w:t xml:space="preserve"> на основе критериев, указанных в </w:t>
      </w:r>
      <w:r w:rsidR="008A280F" w:rsidRPr="005858A7">
        <w:rPr>
          <w:rFonts w:ascii="Times New Roman" w:hAnsi="Times New Roman"/>
          <w:sz w:val="24"/>
          <w:szCs w:val="24"/>
        </w:rPr>
        <w:t>закупочной</w:t>
      </w:r>
      <w:r w:rsidRPr="005858A7">
        <w:rPr>
          <w:rFonts w:ascii="Times New Roman" w:hAnsi="Times New Roman"/>
          <w:sz w:val="24"/>
          <w:szCs w:val="24"/>
        </w:rPr>
        <w:t xml:space="preserve"> документации, и заявке </w:t>
      </w:r>
      <w:r w:rsidR="008A280F" w:rsidRPr="005858A7">
        <w:rPr>
          <w:rFonts w:ascii="Times New Roman" w:hAnsi="Times New Roman"/>
          <w:sz w:val="24"/>
          <w:szCs w:val="24"/>
        </w:rPr>
        <w:t>на участие,</w:t>
      </w:r>
      <w:r w:rsidR="005970F6" w:rsidRPr="005858A7">
        <w:rPr>
          <w:rFonts w:ascii="Times New Roman" w:hAnsi="Times New Roman"/>
          <w:sz w:val="24"/>
          <w:szCs w:val="24"/>
        </w:rPr>
        <w:t xml:space="preserve"> З</w:t>
      </w:r>
      <w:r w:rsidR="001D5DD2" w:rsidRPr="005858A7">
        <w:rPr>
          <w:rFonts w:ascii="Times New Roman" w:hAnsi="Times New Roman"/>
          <w:sz w:val="24"/>
          <w:szCs w:val="24"/>
        </w:rPr>
        <w:t>аявке</w:t>
      </w:r>
      <w:r w:rsidR="005970F6" w:rsidRPr="005858A7">
        <w:rPr>
          <w:rFonts w:ascii="Times New Roman" w:hAnsi="Times New Roman"/>
          <w:sz w:val="24"/>
          <w:szCs w:val="24"/>
        </w:rPr>
        <w:t xml:space="preserve"> которого</w:t>
      </w:r>
      <w:r w:rsidR="0025702F" w:rsidRPr="005858A7">
        <w:rPr>
          <w:rFonts w:ascii="Times New Roman" w:hAnsi="Times New Roman"/>
          <w:sz w:val="24"/>
          <w:szCs w:val="24"/>
        </w:rPr>
        <w:t xml:space="preserve"> </w:t>
      </w:r>
      <w:r w:rsidRPr="005858A7">
        <w:rPr>
          <w:rFonts w:ascii="Times New Roman" w:hAnsi="Times New Roman"/>
          <w:sz w:val="24"/>
          <w:szCs w:val="24"/>
        </w:rPr>
        <w:t>присвоен первый номер.</w:t>
      </w:r>
    </w:p>
    <w:p w14:paraId="2A1A6C6B" w14:textId="77777777" w:rsidR="00A103FE" w:rsidRPr="005858A7" w:rsidRDefault="00A103F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В течение 3</w:t>
      </w:r>
      <w:r w:rsidR="001B2658" w:rsidRPr="005858A7">
        <w:rPr>
          <w:rFonts w:ascii="Times New Roman" w:hAnsi="Times New Roman"/>
          <w:sz w:val="24"/>
          <w:szCs w:val="24"/>
        </w:rPr>
        <w:t xml:space="preserve"> (трех)</w:t>
      </w:r>
      <w:r w:rsidRPr="005858A7">
        <w:rPr>
          <w:rFonts w:ascii="Times New Roman" w:hAnsi="Times New Roman"/>
          <w:sz w:val="24"/>
          <w:szCs w:val="24"/>
        </w:rPr>
        <w:t xml:space="preserve"> рабочих дней после утверждения Конкурентного листа Заказчик направляет Участнику закупки уведомление о признании его победителем закупки.</w:t>
      </w:r>
    </w:p>
    <w:p w14:paraId="52BE114C" w14:textId="77777777" w:rsidR="006C2C9A" w:rsidRPr="005858A7" w:rsidRDefault="006C2C9A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lastRenderedPageBreak/>
        <w:t>Процедура запроса предложений считается не состоявшейся если:</w:t>
      </w:r>
    </w:p>
    <w:p w14:paraId="60AA74F0" w14:textId="77777777" w:rsidR="006C2C9A" w:rsidRPr="005858A7" w:rsidRDefault="006C2C9A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-</w:t>
      </w:r>
      <w:r w:rsidRPr="005858A7">
        <w:rPr>
          <w:rFonts w:ascii="Times New Roman" w:hAnsi="Times New Roman"/>
          <w:sz w:val="24"/>
          <w:szCs w:val="24"/>
        </w:rPr>
        <w:tab/>
        <w:t xml:space="preserve">направлено менее 3 </w:t>
      </w:r>
      <w:r w:rsidR="00F05A0A" w:rsidRPr="005858A7">
        <w:rPr>
          <w:rFonts w:ascii="Times New Roman" w:hAnsi="Times New Roman"/>
          <w:sz w:val="24"/>
          <w:szCs w:val="24"/>
        </w:rPr>
        <w:t xml:space="preserve">(трех) </w:t>
      </w:r>
      <w:r w:rsidRPr="005858A7">
        <w:rPr>
          <w:rFonts w:ascii="Times New Roman" w:hAnsi="Times New Roman"/>
          <w:sz w:val="24"/>
          <w:szCs w:val="24"/>
        </w:rPr>
        <w:t>предложений от Участников на участие в запросе предложений;</w:t>
      </w:r>
    </w:p>
    <w:p w14:paraId="0654FD59" w14:textId="77777777" w:rsidR="006C2C9A" w:rsidRPr="005858A7" w:rsidRDefault="006C2C9A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-</w:t>
      </w:r>
      <w:r w:rsidRPr="005858A7">
        <w:rPr>
          <w:rFonts w:ascii="Times New Roman" w:hAnsi="Times New Roman"/>
          <w:sz w:val="24"/>
          <w:szCs w:val="24"/>
        </w:rPr>
        <w:tab/>
        <w:t xml:space="preserve">предложения Участников были отклонены в случаях, предусмотренных </w:t>
      </w:r>
      <w:r w:rsidR="00817705" w:rsidRPr="005858A7">
        <w:rPr>
          <w:rFonts w:ascii="Times New Roman" w:hAnsi="Times New Roman"/>
          <w:sz w:val="24"/>
          <w:szCs w:val="24"/>
        </w:rPr>
        <w:t>пунктом 1</w:t>
      </w:r>
      <w:r w:rsidR="00F05A0A" w:rsidRPr="005858A7">
        <w:rPr>
          <w:rFonts w:ascii="Times New Roman" w:hAnsi="Times New Roman"/>
          <w:sz w:val="24"/>
          <w:szCs w:val="24"/>
        </w:rPr>
        <w:t>3</w:t>
      </w:r>
      <w:r w:rsidR="00817705" w:rsidRPr="005858A7">
        <w:rPr>
          <w:rFonts w:ascii="Times New Roman" w:hAnsi="Times New Roman"/>
          <w:sz w:val="24"/>
          <w:szCs w:val="24"/>
        </w:rPr>
        <w:t xml:space="preserve"> </w:t>
      </w:r>
      <w:r w:rsidRPr="005858A7">
        <w:rPr>
          <w:rFonts w:ascii="Times New Roman" w:hAnsi="Times New Roman"/>
          <w:sz w:val="24"/>
          <w:szCs w:val="24"/>
        </w:rPr>
        <w:t>настоящей Закупочной документаци</w:t>
      </w:r>
      <w:r w:rsidR="00817705" w:rsidRPr="005858A7">
        <w:rPr>
          <w:rFonts w:ascii="Times New Roman" w:hAnsi="Times New Roman"/>
          <w:sz w:val="24"/>
          <w:szCs w:val="24"/>
        </w:rPr>
        <w:t>и</w:t>
      </w:r>
      <w:r w:rsidRPr="005858A7">
        <w:rPr>
          <w:rFonts w:ascii="Times New Roman" w:hAnsi="Times New Roman"/>
          <w:sz w:val="24"/>
          <w:szCs w:val="24"/>
        </w:rPr>
        <w:t>;</w:t>
      </w:r>
    </w:p>
    <w:p w14:paraId="0587F0DD" w14:textId="77777777" w:rsidR="006C2C9A" w:rsidRPr="005858A7" w:rsidRDefault="006C2C9A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-</w:t>
      </w:r>
      <w:r w:rsidRPr="005858A7">
        <w:rPr>
          <w:rFonts w:ascii="Times New Roman" w:hAnsi="Times New Roman"/>
          <w:sz w:val="24"/>
          <w:szCs w:val="24"/>
        </w:rPr>
        <w:tab/>
        <w:t>количество предложений Участников, соответствующих требованиям документов на проведение запроса предложений, менее 3 (трёх).</w:t>
      </w:r>
    </w:p>
    <w:p w14:paraId="4B30043C" w14:textId="77777777" w:rsidR="000356BA" w:rsidRPr="005858A7" w:rsidRDefault="000356BA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В случае, если закупка признана несостоявшейся, Заказчик вправе принять решение провести повторно закупку, установив новый срок окончания подачи предложений (документов, сведений) или, в случае соответствия требованиям Порядка Фонда об отборе поставщиков и (или) иным документам по проведению запроса цены только одного предложения (включая соответствующие документы, сведения), заключить Договор с единственным поставщиком.</w:t>
      </w:r>
    </w:p>
    <w:p w14:paraId="0C1F433F" w14:textId="77777777" w:rsidR="00BC0BA3" w:rsidRPr="005858A7" w:rsidRDefault="00BC0BA3" w:rsidP="00BF51C8">
      <w:pPr>
        <w:pStyle w:val="a4"/>
        <w:numPr>
          <w:ilvl w:val="0"/>
          <w:numId w:val="1"/>
        </w:numPr>
        <w:tabs>
          <w:tab w:val="left" w:pos="993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="00BA20D5" w:rsidRPr="005858A7">
        <w:rPr>
          <w:rFonts w:ascii="Times New Roman" w:hAnsi="Times New Roman"/>
          <w:b/>
          <w:sz w:val="24"/>
          <w:szCs w:val="24"/>
        </w:rPr>
        <w:t>Договора</w:t>
      </w:r>
      <w:r w:rsidRPr="005858A7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BA20D5" w:rsidRPr="005858A7">
        <w:rPr>
          <w:rFonts w:ascii="Times New Roman" w:hAnsi="Times New Roman"/>
          <w:b/>
          <w:sz w:val="24"/>
          <w:szCs w:val="24"/>
        </w:rPr>
        <w:t>закупки</w:t>
      </w:r>
      <w:r w:rsidRPr="005858A7">
        <w:rPr>
          <w:rFonts w:ascii="Times New Roman" w:hAnsi="Times New Roman"/>
          <w:b/>
          <w:sz w:val="24"/>
          <w:szCs w:val="24"/>
        </w:rPr>
        <w:t xml:space="preserve"> </w:t>
      </w:r>
    </w:p>
    <w:p w14:paraId="26638C60" w14:textId="77777777" w:rsidR="00BC0BA3" w:rsidRPr="005858A7" w:rsidRDefault="00BC0BA3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378860454"/>
      <w:r w:rsidRPr="005858A7">
        <w:rPr>
          <w:rFonts w:ascii="Times New Roman" w:hAnsi="Times New Roman"/>
          <w:sz w:val="24"/>
          <w:szCs w:val="24"/>
        </w:rPr>
        <w:t xml:space="preserve">По результатам </w:t>
      </w:r>
      <w:r w:rsidR="00817705" w:rsidRPr="005858A7">
        <w:rPr>
          <w:rFonts w:ascii="Times New Roman" w:hAnsi="Times New Roman"/>
          <w:sz w:val="24"/>
          <w:szCs w:val="24"/>
        </w:rPr>
        <w:t xml:space="preserve">проведения </w:t>
      </w:r>
      <w:r w:rsidR="00D14D51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 xml:space="preserve"> заключается </w:t>
      </w:r>
      <w:r w:rsidR="00D14D51" w:rsidRPr="005858A7">
        <w:rPr>
          <w:rFonts w:ascii="Times New Roman" w:hAnsi="Times New Roman"/>
          <w:sz w:val="24"/>
          <w:szCs w:val="24"/>
        </w:rPr>
        <w:t xml:space="preserve">Договор </w:t>
      </w:r>
      <w:r w:rsidRPr="005858A7">
        <w:rPr>
          <w:rFonts w:ascii="Times New Roman" w:hAnsi="Times New Roman"/>
          <w:sz w:val="24"/>
          <w:szCs w:val="24"/>
        </w:rPr>
        <w:t xml:space="preserve">с победителем </w:t>
      </w:r>
      <w:r w:rsidR="00CA02C6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 xml:space="preserve">, а в случаях, предусмотренных </w:t>
      </w:r>
      <w:r w:rsidR="002E5C74" w:rsidRPr="005858A7">
        <w:rPr>
          <w:rFonts w:ascii="Times New Roman" w:hAnsi="Times New Roman"/>
          <w:sz w:val="24"/>
          <w:szCs w:val="24"/>
        </w:rPr>
        <w:t>Порядком отбора поставщиков Фонда</w:t>
      </w:r>
      <w:r w:rsidRPr="005858A7">
        <w:rPr>
          <w:rFonts w:ascii="Times New Roman" w:hAnsi="Times New Roman"/>
          <w:sz w:val="24"/>
          <w:szCs w:val="24"/>
        </w:rPr>
        <w:t xml:space="preserve">, с иным участником этой процедуры, заявка которого на участие в </w:t>
      </w:r>
      <w:r w:rsidR="002E5C74" w:rsidRPr="005858A7">
        <w:rPr>
          <w:rFonts w:ascii="Times New Roman" w:hAnsi="Times New Roman"/>
          <w:sz w:val="24"/>
          <w:szCs w:val="24"/>
        </w:rPr>
        <w:t>закупке</w:t>
      </w:r>
      <w:r w:rsidRPr="005858A7">
        <w:rPr>
          <w:rFonts w:ascii="Times New Roman" w:hAnsi="Times New Roman"/>
          <w:sz w:val="24"/>
          <w:szCs w:val="24"/>
        </w:rPr>
        <w:t xml:space="preserve"> признана соответствующей требованиям, установленным </w:t>
      </w:r>
      <w:r w:rsidR="002E5C74" w:rsidRPr="005858A7">
        <w:rPr>
          <w:rFonts w:ascii="Times New Roman" w:hAnsi="Times New Roman"/>
          <w:sz w:val="24"/>
          <w:szCs w:val="24"/>
        </w:rPr>
        <w:t>закупочной</w:t>
      </w:r>
      <w:r w:rsidRPr="005858A7">
        <w:rPr>
          <w:rFonts w:ascii="Times New Roman" w:hAnsi="Times New Roman"/>
          <w:sz w:val="24"/>
          <w:szCs w:val="24"/>
        </w:rPr>
        <w:t xml:space="preserve"> документацией и извещением о проведении </w:t>
      </w:r>
      <w:r w:rsidR="002E5C74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>.</w:t>
      </w:r>
    </w:p>
    <w:p w14:paraId="540CF319" w14:textId="77777777" w:rsidR="004003FE" w:rsidRPr="005858A7" w:rsidRDefault="004003FE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Участник закупки в течение 3</w:t>
      </w:r>
      <w:r w:rsidR="006A7630" w:rsidRPr="005858A7">
        <w:rPr>
          <w:rFonts w:ascii="Times New Roman" w:hAnsi="Times New Roman"/>
          <w:sz w:val="24"/>
          <w:szCs w:val="24"/>
        </w:rPr>
        <w:t xml:space="preserve"> (трех)</w:t>
      </w:r>
      <w:r w:rsidRPr="005858A7">
        <w:rPr>
          <w:rFonts w:ascii="Times New Roman" w:hAnsi="Times New Roman"/>
          <w:sz w:val="24"/>
          <w:szCs w:val="24"/>
        </w:rPr>
        <w:t xml:space="preserve"> рабочих дней после решения об определении победителя закупки уведомляется о признании его победителем запроса предложений.</w:t>
      </w:r>
    </w:p>
    <w:p w14:paraId="0FD6F714" w14:textId="77777777" w:rsidR="00533D16" w:rsidRPr="005858A7" w:rsidRDefault="00533D16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Договор </w:t>
      </w:r>
      <w:r w:rsidR="00E972BF" w:rsidRPr="005858A7">
        <w:rPr>
          <w:rFonts w:ascii="Times New Roman" w:hAnsi="Times New Roman"/>
          <w:sz w:val="24"/>
          <w:szCs w:val="24"/>
        </w:rPr>
        <w:t xml:space="preserve">по результатам закупки </w:t>
      </w:r>
      <w:r w:rsidRPr="005858A7">
        <w:rPr>
          <w:rFonts w:ascii="Times New Roman" w:hAnsi="Times New Roman"/>
          <w:sz w:val="24"/>
          <w:szCs w:val="24"/>
        </w:rPr>
        <w:t xml:space="preserve">заключается </w:t>
      </w:r>
      <w:r w:rsidR="00E972BF" w:rsidRPr="005858A7">
        <w:rPr>
          <w:rFonts w:ascii="Times New Roman" w:hAnsi="Times New Roman"/>
          <w:sz w:val="24"/>
          <w:szCs w:val="24"/>
        </w:rPr>
        <w:t xml:space="preserve">не ранее, чем через </w:t>
      </w:r>
      <w:r w:rsidR="001B2658" w:rsidRPr="005858A7">
        <w:rPr>
          <w:rFonts w:ascii="Times New Roman" w:hAnsi="Times New Roman"/>
          <w:sz w:val="24"/>
          <w:szCs w:val="24"/>
        </w:rPr>
        <w:t>5</w:t>
      </w:r>
      <w:r w:rsidR="00E972BF" w:rsidRPr="005858A7">
        <w:rPr>
          <w:rFonts w:ascii="Times New Roman" w:hAnsi="Times New Roman"/>
          <w:sz w:val="24"/>
          <w:szCs w:val="24"/>
        </w:rPr>
        <w:t xml:space="preserve"> (</w:t>
      </w:r>
      <w:r w:rsidR="001B2658" w:rsidRPr="005858A7">
        <w:rPr>
          <w:rFonts w:ascii="Times New Roman" w:hAnsi="Times New Roman"/>
          <w:sz w:val="24"/>
          <w:szCs w:val="24"/>
        </w:rPr>
        <w:t>пять</w:t>
      </w:r>
      <w:r w:rsidR="00E972BF" w:rsidRPr="005858A7">
        <w:rPr>
          <w:rFonts w:ascii="Times New Roman" w:hAnsi="Times New Roman"/>
          <w:sz w:val="24"/>
          <w:szCs w:val="24"/>
        </w:rPr>
        <w:t xml:space="preserve">) </w:t>
      </w:r>
      <w:r w:rsidR="00680B1D" w:rsidRPr="005858A7">
        <w:rPr>
          <w:rFonts w:ascii="Times New Roman" w:hAnsi="Times New Roman"/>
          <w:sz w:val="24"/>
          <w:szCs w:val="24"/>
        </w:rPr>
        <w:t xml:space="preserve">календарных </w:t>
      </w:r>
      <w:r w:rsidR="00E972BF" w:rsidRPr="005858A7">
        <w:rPr>
          <w:rFonts w:ascii="Times New Roman" w:hAnsi="Times New Roman"/>
          <w:sz w:val="24"/>
          <w:szCs w:val="24"/>
        </w:rPr>
        <w:t xml:space="preserve">дней и не позднее </w:t>
      </w:r>
      <w:r w:rsidR="001B2658" w:rsidRPr="005858A7">
        <w:rPr>
          <w:rFonts w:ascii="Times New Roman" w:hAnsi="Times New Roman"/>
          <w:sz w:val="24"/>
          <w:szCs w:val="24"/>
        </w:rPr>
        <w:t>10</w:t>
      </w:r>
      <w:r w:rsidR="00E972BF" w:rsidRPr="005858A7">
        <w:rPr>
          <w:rFonts w:ascii="Times New Roman" w:hAnsi="Times New Roman"/>
          <w:sz w:val="24"/>
          <w:szCs w:val="24"/>
        </w:rPr>
        <w:t xml:space="preserve"> (</w:t>
      </w:r>
      <w:r w:rsidR="001B2658" w:rsidRPr="005858A7">
        <w:rPr>
          <w:rFonts w:ascii="Times New Roman" w:hAnsi="Times New Roman"/>
          <w:sz w:val="24"/>
          <w:szCs w:val="24"/>
        </w:rPr>
        <w:t>десяти</w:t>
      </w:r>
      <w:r w:rsidR="00E972BF" w:rsidRPr="005858A7">
        <w:rPr>
          <w:rFonts w:ascii="Times New Roman" w:hAnsi="Times New Roman"/>
          <w:sz w:val="24"/>
          <w:szCs w:val="24"/>
        </w:rPr>
        <w:t xml:space="preserve">) </w:t>
      </w:r>
      <w:r w:rsidR="00680B1D" w:rsidRPr="005858A7">
        <w:rPr>
          <w:rFonts w:ascii="Times New Roman" w:hAnsi="Times New Roman"/>
          <w:sz w:val="24"/>
          <w:szCs w:val="24"/>
        </w:rPr>
        <w:t xml:space="preserve">календарных </w:t>
      </w:r>
      <w:r w:rsidR="00E972BF" w:rsidRPr="005858A7">
        <w:rPr>
          <w:rFonts w:ascii="Times New Roman" w:hAnsi="Times New Roman"/>
          <w:sz w:val="24"/>
          <w:szCs w:val="24"/>
        </w:rPr>
        <w:t xml:space="preserve">дней с даты утверждения Конкурентного листа, </w:t>
      </w:r>
      <w:r w:rsidRPr="005858A7">
        <w:rPr>
          <w:rFonts w:ascii="Times New Roman" w:hAnsi="Times New Roman"/>
          <w:sz w:val="24"/>
          <w:szCs w:val="24"/>
        </w:rPr>
        <w:t>на условиях, указанных в Закупочной документации и извещении о проведении закупки, заявке победителя закупки, по цене, предложенной победителем.</w:t>
      </w:r>
    </w:p>
    <w:p w14:paraId="44D16A72" w14:textId="77777777" w:rsidR="00533D16" w:rsidRPr="005858A7" w:rsidRDefault="00533D16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Победитель закупки или уполномоченное лицо должен подписать, заверить печатью и передать обратно Заказчику Договор в течение 5</w:t>
      </w:r>
      <w:r w:rsidR="001B2658" w:rsidRPr="005858A7">
        <w:rPr>
          <w:rFonts w:ascii="Times New Roman" w:hAnsi="Times New Roman"/>
          <w:sz w:val="24"/>
          <w:szCs w:val="24"/>
        </w:rPr>
        <w:t xml:space="preserve"> (пяти)</w:t>
      </w:r>
      <w:r w:rsidRPr="005858A7">
        <w:rPr>
          <w:rFonts w:ascii="Times New Roman" w:hAnsi="Times New Roman"/>
          <w:sz w:val="24"/>
          <w:szCs w:val="24"/>
        </w:rPr>
        <w:t xml:space="preserve"> рабочих дней со дня получения проекта Договора от Заказчика.</w:t>
      </w:r>
    </w:p>
    <w:p w14:paraId="30ED6963" w14:textId="77777777" w:rsidR="00533D16" w:rsidRPr="005858A7" w:rsidRDefault="00533D16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В случае если победитель </w:t>
      </w:r>
      <w:r w:rsidR="001B2658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 xml:space="preserve"> откажется от заключения Договора, то Заказчик предлагает заключить соответствующий Догово</w:t>
      </w:r>
      <w:r w:rsidR="00866DB0" w:rsidRPr="005858A7">
        <w:rPr>
          <w:rFonts w:ascii="Times New Roman" w:hAnsi="Times New Roman"/>
          <w:sz w:val="24"/>
          <w:szCs w:val="24"/>
        </w:rPr>
        <w:t>р лицу, сделавшему предложение со следующим порядковым номером</w:t>
      </w:r>
      <w:r w:rsidRPr="005858A7">
        <w:rPr>
          <w:rFonts w:ascii="Times New Roman" w:hAnsi="Times New Roman"/>
          <w:sz w:val="24"/>
          <w:szCs w:val="24"/>
        </w:rPr>
        <w:t xml:space="preserve"> за предложением победителя.</w:t>
      </w:r>
    </w:p>
    <w:p w14:paraId="1EF0C9DE" w14:textId="77777777" w:rsidR="00533D16" w:rsidRPr="005858A7" w:rsidRDefault="00533D16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В случае, когда Договор между победителем, или иным лицом и Заказчиком не заключён по какой-либо причине, Заказчик вправе назначить повторн</w:t>
      </w:r>
      <w:r w:rsidR="001B2658" w:rsidRPr="005858A7">
        <w:rPr>
          <w:rFonts w:ascii="Times New Roman" w:hAnsi="Times New Roman"/>
          <w:sz w:val="24"/>
          <w:szCs w:val="24"/>
        </w:rPr>
        <w:t>ое</w:t>
      </w:r>
      <w:r w:rsidRPr="005858A7">
        <w:rPr>
          <w:rFonts w:ascii="Times New Roman" w:hAnsi="Times New Roman"/>
          <w:sz w:val="24"/>
          <w:szCs w:val="24"/>
        </w:rPr>
        <w:t xml:space="preserve"> </w:t>
      </w:r>
      <w:r w:rsidR="001B2658" w:rsidRPr="005858A7">
        <w:rPr>
          <w:rFonts w:ascii="Times New Roman" w:hAnsi="Times New Roman"/>
          <w:sz w:val="24"/>
          <w:szCs w:val="24"/>
        </w:rPr>
        <w:t>проведение</w:t>
      </w:r>
      <w:r w:rsidRPr="005858A7">
        <w:rPr>
          <w:rFonts w:ascii="Times New Roman" w:hAnsi="Times New Roman"/>
          <w:sz w:val="24"/>
          <w:szCs w:val="24"/>
        </w:rPr>
        <w:t xml:space="preserve"> </w:t>
      </w:r>
      <w:r w:rsidR="001B2658" w:rsidRPr="005858A7">
        <w:rPr>
          <w:rFonts w:ascii="Times New Roman" w:hAnsi="Times New Roman"/>
          <w:sz w:val="24"/>
          <w:szCs w:val="24"/>
        </w:rPr>
        <w:t>закупки</w:t>
      </w:r>
      <w:r w:rsidRPr="005858A7">
        <w:rPr>
          <w:rFonts w:ascii="Times New Roman" w:hAnsi="Times New Roman"/>
          <w:sz w:val="24"/>
          <w:szCs w:val="24"/>
        </w:rPr>
        <w:t xml:space="preserve"> либо заклю</w:t>
      </w:r>
      <w:r w:rsidR="001B2658" w:rsidRPr="005858A7">
        <w:rPr>
          <w:rFonts w:ascii="Times New Roman" w:hAnsi="Times New Roman"/>
          <w:sz w:val="24"/>
          <w:szCs w:val="24"/>
        </w:rPr>
        <w:t>чить Договор</w:t>
      </w:r>
      <w:r w:rsidRPr="005858A7">
        <w:rPr>
          <w:rFonts w:ascii="Times New Roman" w:hAnsi="Times New Roman"/>
          <w:sz w:val="24"/>
          <w:szCs w:val="24"/>
        </w:rPr>
        <w:t xml:space="preserve"> у единственного поставщика.</w:t>
      </w:r>
    </w:p>
    <w:p w14:paraId="167D0764" w14:textId="77777777" w:rsidR="00BC0BA3" w:rsidRPr="005858A7" w:rsidRDefault="00BC0BA3" w:rsidP="00BF51C8">
      <w:pPr>
        <w:pStyle w:val="a4"/>
        <w:numPr>
          <w:ilvl w:val="0"/>
          <w:numId w:val="1"/>
        </w:numPr>
        <w:tabs>
          <w:tab w:val="left" w:pos="993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6" w:name="_Toc39766128"/>
      <w:bookmarkStart w:id="7" w:name="_Toc13126179"/>
      <w:bookmarkStart w:id="8" w:name="_Toc507662216"/>
      <w:r w:rsidRPr="005858A7">
        <w:rPr>
          <w:rFonts w:ascii="Times New Roman" w:hAnsi="Times New Roman"/>
          <w:b/>
          <w:sz w:val="24"/>
          <w:szCs w:val="24"/>
        </w:rPr>
        <w:t xml:space="preserve">Изменение условий </w:t>
      </w:r>
      <w:bookmarkEnd w:id="5"/>
      <w:bookmarkEnd w:id="6"/>
      <w:bookmarkEnd w:id="7"/>
      <w:bookmarkEnd w:id="8"/>
      <w:r w:rsidR="0046795A" w:rsidRPr="005858A7">
        <w:rPr>
          <w:rFonts w:ascii="Times New Roman" w:hAnsi="Times New Roman"/>
          <w:b/>
          <w:sz w:val="24"/>
          <w:szCs w:val="24"/>
        </w:rPr>
        <w:t>Договора</w:t>
      </w:r>
    </w:p>
    <w:p w14:paraId="55915494" w14:textId="77777777" w:rsidR="00BC0BA3" w:rsidRPr="005858A7" w:rsidRDefault="00BC0BA3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Изменение существенных условий </w:t>
      </w:r>
      <w:r w:rsidR="00A04833" w:rsidRPr="005858A7">
        <w:rPr>
          <w:rFonts w:ascii="Times New Roman" w:hAnsi="Times New Roman"/>
          <w:sz w:val="24"/>
          <w:szCs w:val="24"/>
        </w:rPr>
        <w:t>Договора</w:t>
      </w:r>
      <w:r w:rsidRPr="005858A7">
        <w:rPr>
          <w:rFonts w:ascii="Times New Roman" w:hAnsi="Times New Roman"/>
          <w:sz w:val="24"/>
          <w:szCs w:val="24"/>
        </w:rPr>
        <w:t xml:space="preserve"> при его исполнении допускается по соглашению сторон в следующих случаях:</w:t>
      </w:r>
    </w:p>
    <w:p w14:paraId="43669605" w14:textId="77777777" w:rsidR="00BC0BA3" w:rsidRPr="005858A7" w:rsidRDefault="00BC0BA3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а) при снижении цены </w:t>
      </w:r>
      <w:r w:rsidR="00A04833" w:rsidRPr="005858A7">
        <w:rPr>
          <w:rFonts w:ascii="Times New Roman" w:hAnsi="Times New Roman"/>
          <w:sz w:val="24"/>
          <w:szCs w:val="24"/>
        </w:rPr>
        <w:t>Договора</w:t>
      </w:r>
      <w:r w:rsidRPr="005858A7">
        <w:rPr>
          <w:rFonts w:ascii="Times New Roman" w:hAnsi="Times New Roman"/>
          <w:sz w:val="24"/>
          <w:szCs w:val="24"/>
        </w:rPr>
        <w:t xml:space="preserve"> без изменения предусмотренных </w:t>
      </w:r>
      <w:r w:rsidR="00A04833" w:rsidRPr="005858A7">
        <w:rPr>
          <w:rFonts w:ascii="Times New Roman" w:hAnsi="Times New Roman"/>
          <w:sz w:val="24"/>
          <w:szCs w:val="24"/>
        </w:rPr>
        <w:t>Договором</w:t>
      </w:r>
      <w:r w:rsidRPr="005858A7">
        <w:rPr>
          <w:rFonts w:ascii="Times New Roman" w:hAnsi="Times New Roman"/>
          <w:sz w:val="24"/>
          <w:szCs w:val="24"/>
        </w:rPr>
        <w:t xml:space="preserve">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14:paraId="51961901" w14:textId="77777777" w:rsidR="00342321" w:rsidRPr="00BE5BBC" w:rsidRDefault="00BC0BA3" w:rsidP="004C0B73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б) если по предложению </w:t>
      </w:r>
      <w:r w:rsidR="00A04833" w:rsidRPr="005858A7">
        <w:rPr>
          <w:rFonts w:ascii="Times New Roman" w:hAnsi="Times New Roman"/>
          <w:sz w:val="24"/>
          <w:szCs w:val="24"/>
        </w:rPr>
        <w:t>З</w:t>
      </w:r>
      <w:r w:rsidRPr="005858A7">
        <w:rPr>
          <w:rFonts w:ascii="Times New Roman" w:hAnsi="Times New Roman"/>
          <w:sz w:val="24"/>
          <w:szCs w:val="24"/>
        </w:rPr>
        <w:t>аказчика увеличиваются</w:t>
      </w:r>
      <w:r w:rsidR="00A04833" w:rsidRPr="005858A7">
        <w:rPr>
          <w:rFonts w:ascii="Times New Roman" w:hAnsi="Times New Roman"/>
          <w:sz w:val="24"/>
          <w:szCs w:val="24"/>
        </w:rPr>
        <w:t xml:space="preserve"> или уменьшаются</w:t>
      </w:r>
      <w:r w:rsidRPr="005858A7">
        <w:rPr>
          <w:rFonts w:ascii="Times New Roman" w:hAnsi="Times New Roman"/>
          <w:sz w:val="24"/>
          <w:szCs w:val="24"/>
        </w:rPr>
        <w:t xml:space="preserve"> предусмотренные </w:t>
      </w:r>
      <w:r w:rsidR="00A04833" w:rsidRPr="005858A7">
        <w:rPr>
          <w:rFonts w:ascii="Times New Roman" w:hAnsi="Times New Roman"/>
          <w:sz w:val="24"/>
          <w:szCs w:val="24"/>
        </w:rPr>
        <w:t>Договором</w:t>
      </w:r>
      <w:r w:rsidRPr="005858A7">
        <w:rPr>
          <w:rFonts w:ascii="Times New Roman" w:hAnsi="Times New Roman"/>
          <w:sz w:val="24"/>
          <w:szCs w:val="24"/>
        </w:rPr>
        <w:t xml:space="preserve"> количество товара, объем работы или услуги. При этом по соглашению сторон допускается изменение цены </w:t>
      </w:r>
      <w:r w:rsidR="00A04833" w:rsidRPr="005858A7">
        <w:rPr>
          <w:rFonts w:ascii="Times New Roman" w:hAnsi="Times New Roman"/>
          <w:sz w:val="24"/>
          <w:szCs w:val="24"/>
        </w:rPr>
        <w:t>Договора</w:t>
      </w:r>
      <w:r w:rsidRPr="005858A7">
        <w:rPr>
          <w:rFonts w:ascii="Times New Roman" w:hAnsi="Times New Roman"/>
          <w:sz w:val="24"/>
          <w:szCs w:val="24"/>
        </w:rPr>
        <w:t xml:space="preserve"> пропорционально дополнительному количеству товара, дополнительному объему работы или услуги исходя из установленной в контракте цены единицы товара, работы или услуги. При уменьшении предусмотренных </w:t>
      </w:r>
      <w:r w:rsidR="00907398" w:rsidRPr="005858A7">
        <w:rPr>
          <w:rFonts w:ascii="Times New Roman" w:hAnsi="Times New Roman"/>
          <w:sz w:val="24"/>
          <w:szCs w:val="24"/>
        </w:rPr>
        <w:t>Договором</w:t>
      </w:r>
      <w:r w:rsidRPr="005858A7">
        <w:rPr>
          <w:rFonts w:ascii="Times New Roman" w:hAnsi="Times New Roman"/>
          <w:sz w:val="24"/>
          <w:szCs w:val="24"/>
        </w:rPr>
        <w:t xml:space="preserve"> количества товара, объема работы или услуги стороны контракта обязаны уменьшить цену контракта исходя из цены единицы товара, работы или услуги.</w:t>
      </w:r>
      <w:r w:rsidRPr="00BE5BBC">
        <w:rPr>
          <w:rFonts w:ascii="Times New Roman" w:hAnsi="Times New Roman"/>
          <w:sz w:val="24"/>
          <w:szCs w:val="24"/>
        </w:rPr>
        <w:t xml:space="preserve"> </w:t>
      </w:r>
    </w:p>
    <w:p w14:paraId="064A1761" w14:textId="77777777" w:rsidR="003A79F0" w:rsidRDefault="003A79F0">
      <w:pPr>
        <w:rPr>
          <w:rFonts w:ascii="Times New Roman" w:hAnsi="Times New Roman"/>
          <w:sz w:val="24"/>
          <w:szCs w:val="24"/>
        </w:rPr>
      </w:pPr>
    </w:p>
    <w:p w14:paraId="636F99CF" w14:textId="77777777" w:rsidR="00AC5214" w:rsidRDefault="00AC5214" w:rsidP="00AC521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AC5214" w:rsidSect="00550E29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FB683" w14:textId="77777777" w:rsidR="00732D12" w:rsidRDefault="00732D12">
      <w:pPr>
        <w:spacing w:after="0" w:line="240" w:lineRule="auto"/>
      </w:pPr>
      <w:r>
        <w:separator/>
      </w:r>
    </w:p>
  </w:endnote>
  <w:endnote w:type="continuationSeparator" w:id="0">
    <w:p w14:paraId="4D0FACB8" w14:textId="77777777" w:rsidR="00732D12" w:rsidRDefault="0073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84048"/>
      <w:docPartObj>
        <w:docPartGallery w:val="Page Numbers (Bottom of Page)"/>
        <w:docPartUnique/>
      </w:docPartObj>
    </w:sdtPr>
    <w:sdtEndPr/>
    <w:sdtContent>
      <w:p w14:paraId="6244BAEE" w14:textId="2E7852A4" w:rsidR="00732D12" w:rsidRDefault="00732D12">
        <w:pPr>
          <w:pStyle w:val="af4"/>
          <w:jc w:val="right"/>
        </w:pPr>
        <w:r w:rsidRPr="008749AB">
          <w:rPr>
            <w:rFonts w:ascii="Times New Roman" w:hAnsi="Times New Roman" w:cs="Times New Roman"/>
          </w:rPr>
          <w:fldChar w:fldCharType="begin"/>
        </w:r>
        <w:r w:rsidRPr="008749AB">
          <w:rPr>
            <w:rFonts w:ascii="Times New Roman" w:hAnsi="Times New Roman" w:cs="Times New Roman"/>
          </w:rPr>
          <w:instrText>PAGE   \* MERGEFORMAT</w:instrText>
        </w:r>
        <w:r w:rsidRPr="008749AB">
          <w:rPr>
            <w:rFonts w:ascii="Times New Roman" w:hAnsi="Times New Roman" w:cs="Times New Roman"/>
          </w:rPr>
          <w:fldChar w:fldCharType="separate"/>
        </w:r>
        <w:r w:rsidR="00A87A9A">
          <w:rPr>
            <w:rFonts w:ascii="Times New Roman" w:hAnsi="Times New Roman" w:cs="Times New Roman"/>
            <w:noProof/>
          </w:rPr>
          <w:t>4</w:t>
        </w:r>
        <w:r w:rsidRPr="008749AB">
          <w:rPr>
            <w:rFonts w:ascii="Times New Roman" w:hAnsi="Times New Roman" w:cs="Times New Roman"/>
          </w:rPr>
          <w:fldChar w:fldCharType="end"/>
        </w:r>
      </w:p>
    </w:sdtContent>
  </w:sdt>
  <w:p w14:paraId="01C434E0" w14:textId="77777777" w:rsidR="00732D12" w:rsidRDefault="00732D1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DE047" w14:textId="77777777" w:rsidR="00732D12" w:rsidRDefault="00732D12">
      <w:pPr>
        <w:spacing w:after="0" w:line="240" w:lineRule="auto"/>
      </w:pPr>
      <w:r>
        <w:separator/>
      </w:r>
    </w:p>
  </w:footnote>
  <w:footnote w:type="continuationSeparator" w:id="0">
    <w:p w14:paraId="0EE87E9C" w14:textId="77777777" w:rsidR="00732D12" w:rsidRDefault="0073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B588B"/>
    <w:multiLevelType w:val="hybridMultilevel"/>
    <w:tmpl w:val="16ECBE68"/>
    <w:lvl w:ilvl="0" w:tplc="125A7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937E9"/>
    <w:multiLevelType w:val="hybridMultilevel"/>
    <w:tmpl w:val="4E020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645AB0"/>
    <w:multiLevelType w:val="multilevel"/>
    <w:tmpl w:val="DAFA4B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2B12D9"/>
    <w:multiLevelType w:val="hybridMultilevel"/>
    <w:tmpl w:val="6FB29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BC04BC"/>
    <w:multiLevelType w:val="hybridMultilevel"/>
    <w:tmpl w:val="797E7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0419E"/>
    <w:multiLevelType w:val="hybridMultilevel"/>
    <w:tmpl w:val="39A4D75C"/>
    <w:lvl w:ilvl="0" w:tplc="4C2CAA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1952E2"/>
    <w:multiLevelType w:val="hybridMultilevel"/>
    <w:tmpl w:val="F29C0DBC"/>
    <w:lvl w:ilvl="0" w:tplc="53762FE8">
      <w:start w:val="1"/>
      <w:numFmt w:val="decimal"/>
      <w:lvlText w:val="%1."/>
      <w:lvlJc w:val="left"/>
      <w:pPr>
        <w:ind w:left="1721" w:hanging="87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E221741"/>
    <w:multiLevelType w:val="hybridMultilevel"/>
    <w:tmpl w:val="7A06AE46"/>
    <w:lvl w:ilvl="0" w:tplc="B8C269B8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DE6189"/>
    <w:multiLevelType w:val="hybridMultilevel"/>
    <w:tmpl w:val="FF667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34491"/>
    <w:multiLevelType w:val="hybridMultilevel"/>
    <w:tmpl w:val="1D767EB2"/>
    <w:lvl w:ilvl="0" w:tplc="13A4DE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F713E6"/>
    <w:multiLevelType w:val="hybridMultilevel"/>
    <w:tmpl w:val="471A2CAE"/>
    <w:lvl w:ilvl="0" w:tplc="B8C269B8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AC10CF"/>
    <w:multiLevelType w:val="hybridMultilevel"/>
    <w:tmpl w:val="BFD865EC"/>
    <w:lvl w:ilvl="0" w:tplc="B03C6B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F6B28"/>
    <w:multiLevelType w:val="multilevel"/>
    <w:tmpl w:val="973A0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6A5EF3"/>
    <w:multiLevelType w:val="multilevel"/>
    <w:tmpl w:val="7ED401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0B772A"/>
    <w:multiLevelType w:val="hybridMultilevel"/>
    <w:tmpl w:val="9FFAC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F4095A"/>
    <w:multiLevelType w:val="hybridMultilevel"/>
    <w:tmpl w:val="64546E9A"/>
    <w:lvl w:ilvl="0" w:tplc="54082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4980C">
      <w:numFmt w:val="none"/>
      <w:lvlText w:val=""/>
      <w:lvlJc w:val="left"/>
      <w:pPr>
        <w:tabs>
          <w:tab w:val="num" w:pos="360"/>
        </w:tabs>
      </w:pPr>
    </w:lvl>
    <w:lvl w:ilvl="2" w:tplc="68923E8A">
      <w:numFmt w:val="none"/>
      <w:lvlText w:val=""/>
      <w:lvlJc w:val="left"/>
      <w:pPr>
        <w:tabs>
          <w:tab w:val="num" w:pos="360"/>
        </w:tabs>
      </w:pPr>
    </w:lvl>
    <w:lvl w:ilvl="3" w:tplc="B848367C">
      <w:numFmt w:val="none"/>
      <w:lvlText w:val=""/>
      <w:lvlJc w:val="left"/>
      <w:pPr>
        <w:tabs>
          <w:tab w:val="num" w:pos="360"/>
        </w:tabs>
      </w:pPr>
    </w:lvl>
    <w:lvl w:ilvl="4" w:tplc="B01A5B1C">
      <w:numFmt w:val="none"/>
      <w:lvlText w:val=""/>
      <w:lvlJc w:val="left"/>
      <w:pPr>
        <w:tabs>
          <w:tab w:val="num" w:pos="360"/>
        </w:tabs>
      </w:pPr>
    </w:lvl>
    <w:lvl w:ilvl="5" w:tplc="D3FCECAA">
      <w:numFmt w:val="none"/>
      <w:lvlText w:val=""/>
      <w:lvlJc w:val="left"/>
      <w:pPr>
        <w:tabs>
          <w:tab w:val="num" w:pos="360"/>
        </w:tabs>
      </w:pPr>
    </w:lvl>
    <w:lvl w:ilvl="6" w:tplc="C36A5F84">
      <w:numFmt w:val="none"/>
      <w:lvlText w:val=""/>
      <w:lvlJc w:val="left"/>
      <w:pPr>
        <w:tabs>
          <w:tab w:val="num" w:pos="360"/>
        </w:tabs>
      </w:pPr>
    </w:lvl>
    <w:lvl w:ilvl="7" w:tplc="E03E6BD4">
      <w:numFmt w:val="none"/>
      <w:lvlText w:val=""/>
      <w:lvlJc w:val="left"/>
      <w:pPr>
        <w:tabs>
          <w:tab w:val="num" w:pos="360"/>
        </w:tabs>
      </w:pPr>
    </w:lvl>
    <w:lvl w:ilvl="8" w:tplc="2CEEED1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3093D34"/>
    <w:multiLevelType w:val="hybridMultilevel"/>
    <w:tmpl w:val="23968B8E"/>
    <w:lvl w:ilvl="0" w:tplc="3190C38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726872"/>
    <w:multiLevelType w:val="hybridMultilevel"/>
    <w:tmpl w:val="23968B8E"/>
    <w:lvl w:ilvl="0" w:tplc="3190C38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2D6D30"/>
    <w:multiLevelType w:val="hybridMultilevel"/>
    <w:tmpl w:val="33325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D4170B"/>
    <w:multiLevelType w:val="hybridMultilevel"/>
    <w:tmpl w:val="3370DFCA"/>
    <w:lvl w:ilvl="0" w:tplc="135E44C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8034442"/>
    <w:multiLevelType w:val="hybridMultilevel"/>
    <w:tmpl w:val="ECB0A75A"/>
    <w:lvl w:ilvl="0" w:tplc="EF8C5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941A16"/>
    <w:multiLevelType w:val="hybridMultilevel"/>
    <w:tmpl w:val="9620B506"/>
    <w:lvl w:ilvl="0" w:tplc="8488B9A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16DE2"/>
    <w:multiLevelType w:val="hybridMultilevel"/>
    <w:tmpl w:val="46DA8F12"/>
    <w:lvl w:ilvl="0" w:tplc="79423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B05E11"/>
    <w:multiLevelType w:val="hybridMultilevel"/>
    <w:tmpl w:val="EDA20834"/>
    <w:lvl w:ilvl="0" w:tplc="B8C269B8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B7778C"/>
    <w:multiLevelType w:val="hybridMultilevel"/>
    <w:tmpl w:val="4FAE38A6"/>
    <w:lvl w:ilvl="0" w:tplc="B8C269B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548588C"/>
    <w:multiLevelType w:val="hybridMultilevel"/>
    <w:tmpl w:val="C9E03250"/>
    <w:lvl w:ilvl="0" w:tplc="289895C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>
    <w:nsid w:val="70426697"/>
    <w:multiLevelType w:val="hybridMultilevel"/>
    <w:tmpl w:val="1BCA96F4"/>
    <w:lvl w:ilvl="0" w:tplc="FC5ABA0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A00491"/>
    <w:multiLevelType w:val="hybridMultilevel"/>
    <w:tmpl w:val="B57843BC"/>
    <w:lvl w:ilvl="0" w:tplc="B8C269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D43EC9"/>
    <w:multiLevelType w:val="hybridMultilevel"/>
    <w:tmpl w:val="181C6732"/>
    <w:lvl w:ilvl="0" w:tplc="FC5ABA0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785533B8"/>
    <w:multiLevelType w:val="hybridMultilevel"/>
    <w:tmpl w:val="FA6A602C"/>
    <w:lvl w:ilvl="0" w:tplc="344A7C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5607F2"/>
    <w:multiLevelType w:val="hybridMultilevel"/>
    <w:tmpl w:val="9FE0E4FA"/>
    <w:lvl w:ilvl="0" w:tplc="2B8AC8B6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9"/>
  </w:num>
  <w:num w:numId="4">
    <w:abstractNumId w:val="1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23"/>
  </w:num>
  <w:num w:numId="10">
    <w:abstractNumId w:val="27"/>
  </w:num>
  <w:num w:numId="11">
    <w:abstractNumId w:val="4"/>
  </w:num>
  <w:num w:numId="12">
    <w:abstractNumId w:val="6"/>
  </w:num>
  <w:num w:numId="13">
    <w:abstractNumId w:val="32"/>
  </w:num>
  <w:num w:numId="14">
    <w:abstractNumId w:val="21"/>
  </w:num>
  <w:num w:numId="15">
    <w:abstractNumId w:val="19"/>
  </w:num>
  <w:num w:numId="16">
    <w:abstractNumId w:val="24"/>
  </w:num>
  <w:num w:numId="17">
    <w:abstractNumId w:val="2"/>
  </w:num>
  <w:num w:numId="18">
    <w:abstractNumId w:val="28"/>
  </w:num>
  <w:num w:numId="19">
    <w:abstractNumId w:val="33"/>
  </w:num>
  <w:num w:numId="20">
    <w:abstractNumId w:val="13"/>
  </w:num>
  <w:num w:numId="21">
    <w:abstractNumId w:val="18"/>
  </w:num>
  <w:num w:numId="22">
    <w:abstractNumId w:val="26"/>
  </w:num>
  <w:num w:numId="23">
    <w:abstractNumId w:val="31"/>
  </w:num>
  <w:num w:numId="24">
    <w:abstractNumId w:val="30"/>
  </w:num>
  <w:num w:numId="25">
    <w:abstractNumId w:val="7"/>
  </w:num>
  <w:num w:numId="26">
    <w:abstractNumId w:val="16"/>
  </w:num>
  <w:num w:numId="27">
    <w:abstractNumId w:val="5"/>
  </w:num>
  <w:num w:numId="28">
    <w:abstractNumId w:val="20"/>
  </w:num>
  <w:num w:numId="29">
    <w:abstractNumId w:val="12"/>
  </w:num>
  <w:num w:numId="30">
    <w:abstractNumId w:val="3"/>
  </w:num>
  <w:num w:numId="31">
    <w:abstractNumId w:val="9"/>
  </w:num>
  <w:num w:numId="32">
    <w:abstractNumId w:val="25"/>
  </w:num>
  <w:num w:numId="33">
    <w:abstractNumId w:val="1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77"/>
    <w:rsid w:val="0002298C"/>
    <w:rsid w:val="000238CA"/>
    <w:rsid w:val="00026690"/>
    <w:rsid w:val="0003109A"/>
    <w:rsid w:val="000356BA"/>
    <w:rsid w:val="00044C9C"/>
    <w:rsid w:val="000523D3"/>
    <w:rsid w:val="000524DC"/>
    <w:rsid w:val="00052ECB"/>
    <w:rsid w:val="0005505C"/>
    <w:rsid w:val="00073B26"/>
    <w:rsid w:val="000A4D72"/>
    <w:rsid w:val="000A4F71"/>
    <w:rsid w:val="000C5301"/>
    <w:rsid w:val="000D48B0"/>
    <w:rsid w:val="000F6949"/>
    <w:rsid w:val="001057A1"/>
    <w:rsid w:val="00110D1B"/>
    <w:rsid w:val="001215DA"/>
    <w:rsid w:val="0015377D"/>
    <w:rsid w:val="00163860"/>
    <w:rsid w:val="001909A5"/>
    <w:rsid w:val="0019747B"/>
    <w:rsid w:val="001B1B55"/>
    <w:rsid w:val="001B2658"/>
    <w:rsid w:val="001B3190"/>
    <w:rsid w:val="001B7963"/>
    <w:rsid w:val="001C2FD8"/>
    <w:rsid w:val="001C4C6E"/>
    <w:rsid w:val="001D5DD2"/>
    <w:rsid w:val="001D71DD"/>
    <w:rsid w:val="001E265B"/>
    <w:rsid w:val="001E779B"/>
    <w:rsid w:val="001F1C1B"/>
    <w:rsid w:val="00201184"/>
    <w:rsid w:val="00217482"/>
    <w:rsid w:val="0022158A"/>
    <w:rsid w:val="00222B40"/>
    <w:rsid w:val="00236B3C"/>
    <w:rsid w:val="00236EEE"/>
    <w:rsid w:val="0024035E"/>
    <w:rsid w:val="00250944"/>
    <w:rsid w:val="0025702F"/>
    <w:rsid w:val="0026554D"/>
    <w:rsid w:val="00280EBF"/>
    <w:rsid w:val="00286E74"/>
    <w:rsid w:val="0029542D"/>
    <w:rsid w:val="00297C00"/>
    <w:rsid w:val="002A4855"/>
    <w:rsid w:val="002B23E0"/>
    <w:rsid w:val="002B6678"/>
    <w:rsid w:val="002C0DC0"/>
    <w:rsid w:val="002C2997"/>
    <w:rsid w:val="002D093E"/>
    <w:rsid w:val="002D30EB"/>
    <w:rsid w:val="002D3D82"/>
    <w:rsid w:val="002E5C74"/>
    <w:rsid w:val="002F775E"/>
    <w:rsid w:val="00304D92"/>
    <w:rsid w:val="00324F50"/>
    <w:rsid w:val="00332A8B"/>
    <w:rsid w:val="00336A72"/>
    <w:rsid w:val="00342321"/>
    <w:rsid w:val="00362CED"/>
    <w:rsid w:val="00382EF3"/>
    <w:rsid w:val="003834E8"/>
    <w:rsid w:val="00386229"/>
    <w:rsid w:val="0039080E"/>
    <w:rsid w:val="003A14B4"/>
    <w:rsid w:val="003A774B"/>
    <w:rsid w:val="003A79F0"/>
    <w:rsid w:val="003B1A60"/>
    <w:rsid w:val="003B26B0"/>
    <w:rsid w:val="003C2BA3"/>
    <w:rsid w:val="003C5554"/>
    <w:rsid w:val="003D6936"/>
    <w:rsid w:val="003E5928"/>
    <w:rsid w:val="003E7E72"/>
    <w:rsid w:val="003F773E"/>
    <w:rsid w:val="004003FE"/>
    <w:rsid w:val="0041784B"/>
    <w:rsid w:val="00436ABE"/>
    <w:rsid w:val="00456DF2"/>
    <w:rsid w:val="0046795A"/>
    <w:rsid w:val="00474458"/>
    <w:rsid w:val="0048195E"/>
    <w:rsid w:val="00483684"/>
    <w:rsid w:val="004C0B73"/>
    <w:rsid w:val="004D3801"/>
    <w:rsid w:val="004E43DB"/>
    <w:rsid w:val="00504624"/>
    <w:rsid w:val="0051024B"/>
    <w:rsid w:val="005164C2"/>
    <w:rsid w:val="00522954"/>
    <w:rsid w:val="00533D16"/>
    <w:rsid w:val="00536EF8"/>
    <w:rsid w:val="00542022"/>
    <w:rsid w:val="0054569B"/>
    <w:rsid w:val="00550E29"/>
    <w:rsid w:val="00553A5F"/>
    <w:rsid w:val="00571513"/>
    <w:rsid w:val="0058283E"/>
    <w:rsid w:val="005858A7"/>
    <w:rsid w:val="005970F6"/>
    <w:rsid w:val="005A0AAA"/>
    <w:rsid w:val="005A135F"/>
    <w:rsid w:val="005A7C77"/>
    <w:rsid w:val="005B07EF"/>
    <w:rsid w:val="005B319F"/>
    <w:rsid w:val="005B5B4C"/>
    <w:rsid w:val="005D117A"/>
    <w:rsid w:val="005D1472"/>
    <w:rsid w:val="005D5837"/>
    <w:rsid w:val="005E1CE6"/>
    <w:rsid w:val="00601F8C"/>
    <w:rsid w:val="0060493C"/>
    <w:rsid w:val="00653F4B"/>
    <w:rsid w:val="006579BF"/>
    <w:rsid w:val="00661CB1"/>
    <w:rsid w:val="00680B1D"/>
    <w:rsid w:val="00682A13"/>
    <w:rsid w:val="0069113F"/>
    <w:rsid w:val="00694A78"/>
    <w:rsid w:val="006A7630"/>
    <w:rsid w:val="006C2C9A"/>
    <w:rsid w:val="006D78D4"/>
    <w:rsid w:val="006F04DE"/>
    <w:rsid w:val="00702984"/>
    <w:rsid w:val="00702E84"/>
    <w:rsid w:val="00712308"/>
    <w:rsid w:val="00721FD2"/>
    <w:rsid w:val="0072209E"/>
    <w:rsid w:val="00732D12"/>
    <w:rsid w:val="007561AB"/>
    <w:rsid w:val="00757097"/>
    <w:rsid w:val="00774B61"/>
    <w:rsid w:val="00781FF7"/>
    <w:rsid w:val="00795DF6"/>
    <w:rsid w:val="007B4B61"/>
    <w:rsid w:val="007B4CB4"/>
    <w:rsid w:val="007C1E6D"/>
    <w:rsid w:val="007E0303"/>
    <w:rsid w:val="0081318B"/>
    <w:rsid w:val="00817705"/>
    <w:rsid w:val="00832ADF"/>
    <w:rsid w:val="00833CEB"/>
    <w:rsid w:val="00841181"/>
    <w:rsid w:val="0086407C"/>
    <w:rsid w:val="00866DB0"/>
    <w:rsid w:val="00871E76"/>
    <w:rsid w:val="008749AB"/>
    <w:rsid w:val="00874AEA"/>
    <w:rsid w:val="00875338"/>
    <w:rsid w:val="00877E1E"/>
    <w:rsid w:val="008867B9"/>
    <w:rsid w:val="00897C38"/>
    <w:rsid w:val="008A280F"/>
    <w:rsid w:val="008B0722"/>
    <w:rsid w:val="008B7B13"/>
    <w:rsid w:val="008C3AA2"/>
    <w:rsid w:val="00907398"/>
    <w:rsid w:val="00920859"/>
    <w:rsid w:val="0092102B"/>
    <w:rsid w:val="00932A75"/>
    <w:rsid w:val="00947525"/>
    <w:rsid w:val="00957555"/>
    <w:rsid w:val="0096537B"/>
    <w:rsid w:val="0099052E"/>
    <w:rsid w:val="009974ED"/>
    <w:rsid w:val="009C196E"/>
    <w:rsid w:val="009E1D27"/>
    <w:rsid w:val="009E737B"/>
    <w:rsid w:val="00A04833"/>
    <w:rsid w:val="00A07C9C"/>
    <w:rsid w:val="00A103FE"/>
    <w:rsid w:val="00A12100"/>
    <w:rsid w:val="00A12238"/>
    <w:rsid w:val="00A216F2"/>
    <w:rsid w:val="00A25D5C"/>
    <w:rsid w:val="00A27624"/>
    <w:rsid w:val="00A30925"/>
    <w:rsid w:val="00A647F3"/>
    <w:rsid w:val="00A64B42"/>
    <w:rsid w:val="00A70373"/>
    <w:rsid w:val="00A805DA"/>
    <w:rsid w:val="00A82633"/>
    <w:rsid w:val="00A87A9A"/>
    <w:rsid w:val="00AB1904"/>
    <w:rsid w:val="00AC5214"/>
    <w:rsid w:val="00AD0382"/>
    <w:rsid w:val="00AE3B37"/>
    <w:rsid w:val="00AE65FC"/>
    <w:rsid w:val="00AF6C69"/>
    <w:rsid w:val="00B06C5D"/>
    <w:rsid w:val="00B12997"/>
    <w:rsid w:val="00B13F93"/>
    <w:rsid w:val="00B214C7"/>
    <w:rsid w:val="00B224F5"/>
    <w:rsid w:val="00B267D3"/>
    <w:rsid w:val="00B279D4"/>
    <w:rsid w:val="00B51472"/>
    <w:rsid w:val="00B5340B"/>
    <w:rsid w:val="00B61536"/>
    <w:rsid w:val="00B71267"/>
    <w:rsid w:val="00BA20D5"/>
    <w:rsid w:val="00BA4B49"/>
    <w:rsid w:val="00BC0BA3"/>
    <w:rsid w:val="00BD3972"/>
    <w:rsid w:val="00BD566D"/>
    <w:rsid w:val="00BE4D7C"/>
    <w:rsid w:val="00BE5BBC"/>
    <w:rsid w:val="00BF3E9B"/>
    <w:rsid w:val="00BF51C8"/>
    <w:rsid w:val="00BF6B96"/>
    <w:rsid w:val="00C01401"/>
    <w:rsid w:val="00C02C08"/>
    <w:rsid w:val="00C268AF"/>
    <w:rsid w:val="00C26CEA"/>
    <w:rsid w:val="00C3457D"/>
    <w:rsid w:val="00C364BD"/>
    <w:rsid w:val="00C42C32"/>
    <w:rsid w:val="00C55594"/>
    <w:rsid w:val="00C769D9"/>
    <w:rsid w:val="00C92512"/>
    <w:rsid w:val="00C94211"/>
    <w:rsid w:val="00CA02C6"/>
    <w:rsid w:val="00CB0F67"/>
    <w:rsid w:val="00CB463D"/>
    <w:rsid w:val="00CC04A5"/>
    <w:rsid w:val="00CD0745"/>
    <w:rsid w:val="00D01A6F"/>
    <w:rsid w:val="00D02E6D"/>
    <w:rsid w:val="00D04626"/>
    <w:rsid w:val="00D13DCA"/>
    <w:rsid w:val="00D14D51"/>
    <w:rsid w:val="00D17904"/>
    <w:rsid w:val="00D21BC4"/>
    <w:rsid w:val="00D459E0"/>
    <w:rsid w:val="00D45C6B"/>
    <w:rsid w:val="00D52013"/>
    <w:rsid w:val="00D60914"/>
    <w:rsid w:val="00D6251D"/>
    <w:rsid w:val="00D669F1"/>
    <w:rsid w:val="00D71B36"/>
    <w:rsid w:val="00D77FD2"/>
    <w:rsid w:val="00D94AE3"/>
    <w:rsid w:val="00DA409B"/>
    <w:rsid w:val="00DC44EC"/>
    <w:rsid w:val="00DC5FF5"/>
    <w:rsid w:val="00DD3166"/>
    <w:rsid w:val="00DE10FB"/>
    <w:rsid w:val="00E02278"/>
    <w:rsid w:val="00E078D1"/>
    <w:rsid w:val="00E116B4"/>
    <w:rsid w:val="00E14CA3"/>
    <w:rsid w:val="00E22605"/>
    <w:rsid w:val="00E51AF9"/>
    <w:rsid w:val="00E73C60"/>
    <w:rsid w:val="00E75099"/>
    <w:rsid w:val="00E76A35"/>
    <w:rsid w:val="00E82A1F"/>
    <w:rsid w:val="00E849D9"/>
    <w:rsid w:val="00E91C02"/>
    <w:rsid w:val="00E972BF"/>
    <w:rsid w:val="00E977C5"/>
    <w:rsid w:val="00EA0004"/>
    <w:rsid w:val="00EA19C9"/>
    <w:rsid w:val="00EC0570"/>
    <w:rsid w:val="00EC3025"/>
    <w:rsid w:val="00EC481F"/>
    <w:rsid w:val="00EC5EB9"/>
    <w:rsid w:val="00ED365B"/>
    <w:rsid w:val="00ED423F"/>
    <w:rsid w:val="00ED430D"/>
    <w:rsid w:val="00EE1BC1"/>
    <w:rsid w:val="00EE5577"/>
    <w:rsid w:val="00EF2C13"/>
    <w:rsid w:val="00EF4A7B"/>
    <w:rsid w:val="00F03277"/>
    <w:rsid w:val="00F05A0A"/>
    <w:rsid w:val="00F1234D"/>
    <w:rsid w:val="00F34E0F"/>
    <w:rsid w:val="00F353BB"/>
    <w:rsid w:val="00F43082"/>
    <w:rsid w:val="00F430A0"/>
    <w:rsid w:val="00F62441"/>
    <w:rsid w:val="00F65886"/>
    <w:rsid w:val="00F85486"/>
    <w:rsid w:val="00F94C82"/>
    <w:rsid w:val="00FA08F5"/>
    <w:rsid w:val="00FA28EB"/>
    <w:rsid w:val="00FA4E63"/>
    <w:rsid w:val="00FC28D7"/>
    <w:rsid w:val="00FC68C2"/>
    <w:rsid w:val="00FD3E72"/>
    <w:rsid w:val="00FE498F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45A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Знак1,Заголовок 2 Знак Знак,Раздел,h2,H2,Chapter Title,Sub Head,PullOut,Заголовок 2 Знак Знак Знак Знак Знак,Заголовок 2 Знак2 Знак Знак,Заголовок 2 Знак1 Знак Знак Знак,Знак Знак Знак Знак Знак,ç2"/>
    <w:basedOn w:val="a"/>
    <w:next w:val="a"/>
    <w:link w:val="20"/>
    <w:uiPriority w:val="9"/>
    <w:semiHidden/>
    <w:unhideWhenUsed/>
    <w:qFormat/>
    <w:rsid w:val="00AD0382"/>
    <w:pPr>
      <w:keepNext/>
      <w:tabs>
        <w:tab w:val="left" w:pos="0"/>
        <w:tab w:val="left" w:pos="720"/>
        <w:tab w:val="left" w:pos="1440"/>
        <w:tab w:val="left" w:pos="2160"/>
        <w:tab w:val="left" w:pos="2880"/>
      </w:tabs>
      <w:spacing w:after="0" w:line="240" w:lineRule="auto"/>
      <w:jc w:val="center"/>
      <w:outlineLvl w:val="1"/>
    </w:pPr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EE1BC1"/>
    <w:pPr>
      <w:ind w:left="720"/>
      <w:contextualSpacing/>
    </w:pPr>
  </w:style>
  <w:style w:type="paragraph" w:customStyle="1" w:styleId="11">
    <w:name w:val="Абзац списка1"/>
    <w:basedOn w:val="a"/>
    <w:rsid w:val="003F773E"/>
    <w:pPr>
      <w:spacing w:after="40" w:line="264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nhideWhenUsed/>
    <w:rsid w:val="00FD3E72"/>
    <w:rPr>
      <w:rFonts w:ascii="Times New Roman" w:hAnsi="Times New Roman" w:cs="Times New Roman" w:hint="default"/>
      <w:color w:val="0000FF"/>
      <w:u w:val="single"/>
    </w:rPr>
  </w:style>
  <w:style w:type="paragraph" w:customStyle="1" w:styleId="110">
    <w:name w:val="Абзац списка11"/>
    <w:basedOn w:val="a"/>
    <w:uiPriority w:val="99"/>
    <w:rsid w:val="00FD3E72"/>
    <w:pPr>
      <w:spacing w:before="100" w:after="10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qFormat/>
    <w:rsid w:val="0048195E"/>
    <w:pPr>
      <w:spacing w:after="40" w:line="264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48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без отступа Знак,текст Знак1,текст Знак Знак"/>
    <w:link w:val="a7"/>
    <w:semiHidden/>
    <w:locked/>
    <w:rsid w:val="0002298C"/>
  </w:style>
  <w:style w:type="paragraph" w:styleId="a7">
    <w:name w:val="Body Text Indent"/>
    <w:aliases w:val="Основной текст без отступа,текст,текст Знак"/>
    <w:basedOn w:val="a"/>
    <w:link w:val="12"/>
    <w:semiHidden/>
    <w:unhideWhenUsed/>
    <w:rsid w:val="0002298C"/>
    <w:pPr>
      <w:spacing w:after="0" w:line="240" w:lineRule="auto"/>
      <w:ind w:left="5387"/>
      <w:jc w:val="center"/>
    </w:pPr>
  </w:style>
  <w:style w:type="character" w:customStyle="1" w:styleId="a8">
    <w:name w:val="Основной текст с отступом Знак"/>
    <w:basedOn w:val="a0"/>
    <w:uiPriority w:val="99"/>
    <w:semiHidden/>
    <w:rsid w:val="0002298C"/>
  </w:style>
  <w:style w:type="character" w:customStyle="1" w:styleId="20">
    <w:name w:val="Заголовок 2 Знак"/>
    <w:aliases w:val="Заголовок 2 Знак1 Знак,Заголовок 2 Знак Знак Знак,Раздел Знак,h2 Знак,H2 Знак,Chapter Title Знак,Sub Head Знак,PullOut Знак,Заголовок 2 Знак Знак Знак Знак Знак Знак,Заголовок 2 Знак2 Знак Знак Знак,Заголовок 2 Знак1 Знак Знак Знак Знак"/>
    <w:basedOn w:val="a0"/>
    <w:link w:val="2"/>
    <w:uiPriority w:val="9"/>
    <w:semiHidden/>
    <w:rsid w:val="00AD0382"/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paragraph" w:customStyle="1" w:styleId="Standard">
    <w:name w:val="Standard"/>
    <w:qFormat/>
    <w:rsid w:val="00F34E0F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BC0B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2C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Strong"/>
    <w:basedOn w:val="a0"/>
    <w:uiPriority w:val="22"/>
    <w:qFormat/>
    <w:rsid w:val="00E972BF"/>
    <w:rPr>
      <w:b/>
      <w:bCs/>
    </w:rPr>
  </w:style>
  <w:style w:type="paragraph" w:customStyle="1" w:styleId="aa">
    <w:name w:val="Нормальный"/>
    <w:link w:val="ab"/>
    <w:rsid w:val="00382EF3"/>
    <w:pPr>
      <w:widowControl w:val="0"/>
      <w:spacing w:line="30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ормальный Знак"/>
    <w:link w:val="aa"/>
    <w:rsid w:val="00382EF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Обычный1"/>
    <w:rsid w:val="00382EF3"/>
    <w:pPr>
      <w:widowControl w:val="0"/>
      <w:snapToGrid w:val="0"/>
      <w:spacing w:line="300" w:lineRule="auto"/>
      <w:ind w:firstLine="400"/>
      <w:jc w:val="both"/>
    </w:pPr>
    <w:rPr>
      <w:rFonts w:ascii="Calibri" w:eastAsia="Times New Roman" w:hAnsi="Calibri" w:cs="Times New Roman"/>
      <w:sz w:val="24"/>
      <w:szCs w:val="21"/>
      <w:lang w:eastAsia="ru-RU"/>
    </w:rPr>
  </w:style>
  <w:style w:type="paragraph" w:styleId="ac">
    <w:name w:val="No Spacing"/>
    <w:link w:val="ad"/>
    <w:uiPriority w:val="1"/>
    <w:qFormat/>
    <w:rsid w:val="00382EF3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FontStyle40">
    <w:name w:val="Font Style40"/>
    <w:uiPriority w:val="99"/>
    <w:rsid w:val="00382EF3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82EF3"/>
    <w:pPr>
      <w:widowControl w:val="0"/>
      <w:autoSpaceDE w:val="0"/>
      <w:autoSpaceDN w:val="0"/>
      <w:adjustRightInd w:val="0"/>
      <w:spacing w:after="0" w:line="3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382EF3"/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0523D3"/>
  </w:style>
  <w:style w:type="character" w:customStyle="1" w:styleId="FontStyle23">
    <w:name w:val="Font Style23"/>
    <w:rsid w:val="00D01A6F"/>
    <w:rPr>
      <w:rFonts w:ascii="Times New Roman" w:hAnsi="Times New Roman" w:cs="Times New Roman"/>
      <w:color w:val="000000"/>
      <w:sz w:val="22"/>
      <w:szCs w:val="22"/>
    </w:rPr>
  </w:style>
  <w:style w:type="paragraph" w:styleId="ae">
    <w:name w:val="Body Text"/>
    <w:basedOn w:val="a"/>
    <w:link w:val="af"/>
    <w:unhideWhenUsed/>
    <w:rsid w:val="00D01A6F"/>
    <w:pPr>
      <w:spacing w:after="120"/>
    </w:pPr>
  </w:style>
  <w:style w:type="character" w:customStyle="1" w:styleId="af">
    <w:name w:val="Основной текст Знак"/>
    <w:basedOn w:val="a0"/>
    <w:link w:val="ae"/>
    <w:rsid w:val="00D01A6F"/>
  </w:style>
  <w:style w:type="paragraph" w:styleId="af0">
    <w:name w:val="Balloon Text"/>
    <w:basedOn w:val="a"/>
    <w:link w:val="af1"/>
    <w:uiPriority w:val="99"/>
    <w:semiHidden/>
    <w:unhideWhenUsed/>
    <w:rsid w:val="00D0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1A6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D0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1A6F"/>
  </w:style>
  <w:style w:type="paragraph" w:styleId="af4">
    <w:name w:val="footer"/>
    <w:basedOn w:val="a"/>
    <w:link w:val="af5"/>
    <w:uiPriority w:val="99"/>
    <w:unhideWhenUsed/>
    <w:rsid w:val="00D0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1A6F"/>
  </w:style>
  <w:style w:type="paragraph" w:customStyle="1" w:styleId="ConsPlusNonformat">
    <w:name w:val="ConsPlusNonformat"/>
    <w:rsid w:val="00D01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екстовый блок"/>
    <w:rsid w:val="00D01A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ru-RU"/>
    </w:rPr>
  </w:style>
  <w:style w:type="paragraph" w:customStyle="1" w:styleId="ConsNonformat">
    <w:name w:val="ConsNonformat"/>
    <w:uiPriority w:val="99"/>
    <w:rsid w:val="00D01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1A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1A60"/>
    <w:rPr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DE10F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E10F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E10FB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BF51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BF51C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a">
    <w:name w:val="Íîðìàëüíûé"/>
    <w:uiPriority w:val="99"/>
    <w:semiHidden/>
    <w:rsid w:val="00BF51C8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character" w:customStyle="1" w:styleId="bx-messenger-panel-title-position">
    <w:name w:val="bx-messenger-panel-title-position"/>
    <w:basedOn w:val="a0"/>
    <w:rsid w:val="00BF51C8"/>
  </w:style>
  <w:style w:type="character" w:styleId="afb">
    <w:name w:val="annotation reference"/>
    <w:basedOn w:val="a0"/>
    <w:uiPriority w:val="99"/>
    <w:semiHidden/>
    <w:unhideWhenUsed/>
    <w:rsid w:val="0041784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1784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1784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784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78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Знак1,Заголовок 2 Знак Знак,Раздел,h2,H2,Chapter Title,Sub Head,PullOut,Заголовок 2 Знак Знак Знак Знак Знак,Заголовок 2 Знак2 Знак Знак,Заголовок 2 Знак1 Знак Знак Знак,Знак Знак Знак Знак Знак,ç2"/>
    <w:basedOn w:val="a"/>
    <w:next w:val="a"/>
    <w:link w:val="20"/>
    <w:uiPriority w:val="9"/>
    <w:semiHidden/>
    <w:unhideWhenUsed/>
    <w:qFormat/>
    <w:rsid w:val="00AD0382"/>
    <w:pPr>
      <w:keepNext/>
      <w:tabs>
        <w:tab w:val="left" w:pos="0"/>
        <w:tab w:val="left" w:pos="720"/>
        <w:tab w:val="left" w:pos="1440"/>
        <w:tab w:val="left" w:pos="2160"/>
        <w:tab w:val="left" w:pos="2880"/>
      </w:tabs>
      <w:spacing w:after="0" w:line="240" w:lineRule="auto"/>
      <w:jc w:val="center"/>
      <w:outlineLvl w:val="1"/>
    </w:pPr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EE1BC1"/>
    <w:pPr>
      <w:ind w:left="720"/>
      <w:contextualSpacing/>
    </w:pPr>
  </w:style>
  <w:style w:type="paragraph" w:customStyle="1" w:styleId="11">
    <w:name w:val="Абзац списка1"/>
    <w:basedOn w:val="a"/>
    <w:rsid w:val="003F773E"/>
    <w:pPr>
      <w:spacing w:after="40" w:line="264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nhideWhenUsed/>
    <w:rsid w:val="00FD3E72"/>
    <w:rPr>
      <w:rFonts w:ascii="Times New Roman" w:hAnsi="Times New Roman" w:cs="Times New Roman" w:hint="default"/>
      <w:color w:val="0000FF"/>
      <w:u w:val="single"/>
    </w:rPr>
  </w:style>
  <w:style w:type="paragraph" w:customStyle="1" w:styleId="110">
    <w:name w:val="Абзац списка11"/>
    <w:basedOn w:val="a"/>
    <w:uiPriority w:val="99"/>
    <w:rsid w:val="00FD3E72"/>
    <w:pPr>
      <w:spacing w:before="100" w:after="10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qFormat/>
    <w:rsid w:val="0048195E"/>
    <w:pPr>
      <w:spacing w:after="40" w:line="264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48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без отступа Знак,текст Знак1,текст Знак Знак"/>
    <w:link w:val="a7"/>
    <w:semiHidden/>
    <w:locked/>
    <w:rsid w:val="0002298C"/>
  </w:style>
  <w:style w:type="paragraph" w:styleId="a7">
    <w:name w:val="Body Text Indent"/>
    <w:aliases w:val="Основной текст без отступа,текст,текст Знак"/>
    <w:basedOn w:val="a"/>
    <w:link w:val="12"/>
    <w:semiHidden/>
    <w:unhideWhenUsed/>
    <w:rsid w:val="0002298C"/>
    <w:pPr>
      <w:spacing w:after="0" w:line="240" w:lineRule="auto"/>
      <w:ind w:left="5387"/>
      <w:jc w:val="center"/>
    </w:pPr>
  </w:style>
  <w:style w:type="character" w:customStyle="1" w:styleId="a8">
    <w:name w:val="Основной текст с отступом Знак"/>
    <w:basedOn w:val="a0"/>
    <w:uiPriority w:val="99"/>
    <w:semiHidden/>
    <w:rsid w:val="0002298C"/>
  </w:style>
  <w:style w:type="character" w:customStyle="1" w:styleId="20">
    <w:name w:val="Заголовок 2 Знак"/>
    <w:aliases w:val="Заголовок 2 Знак1 Знак,Заголовок 2 Знак Знак Знак,Раздел Знак,h2 Знак,H2 Знак,Chapter Title Знак,Sub Head Знак,PullOut Знак,Заголовок 2 Знак Знак Знак Знак Знак Знак,Заголовок 2 Знак2 Знак Знак Знак,Заголовок 2 Знак1 Знак Знак Знак Знак"/>
    <w:basedOn w:val="a0"/>
    <w:link w:val="2"/>
    <w:uiPriority w:val="9"/>
    <w:semiHidden/>
    <w:rsid w:val="00AD0382"/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paragraph" w:customStyle="1" w:styleId="Standard">
    <w:name w:val="Standard"/>
    <w:qFormat/>
    <w:rsid w:val="00F34E0F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BC0B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2C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Strong"/>
    <w:basedOn w:val="a0"/>
    <w:uiPriority w:val="22"/>
    <w:qFormat/>
    <w:rsid w:val="00E972BF"/>
    <w:rPr>
      <w:b/>
      <w:bCs/>
    </w:rPr>
  </w:style>
  <w:style w:type="paragraph" w:customStyle="1" w:styleId="aa">
    <w:name w:val="Нормальный"/>
    <w:link w:val="ab"/>
    <w:rsid w:val="00382EF3"/>
    <w:pPr>
      <w:widowControl w:val="0"/>
      <w:spacing w:line="30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ормальный Знак"/>
    <w:link w:val="aa"/>
    <w:rsid w:val="00382EF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Обычный1"/>
    <w:rsid w:val="00382EF3"/>
    <w:pPr>
      <w:widowControl w:val="0"/>
      <w:snapToGrid w:val="0"/>
      <w:spacing w:line="300" w:lineRule="auto"/>
      <w:ind w:firstLine="400"/>
      <w:jc w:val="both"/>
    </w:pPr>
    <w:rPr>
      <w:rFonts w:ascii="Calibri" w:eastAsia="Times New Roman" w:hAnsi="Calibri" w:cs="Times New Roman"/>
      <w:sz w:val="24"/>
      <w:szCs w:val="21"/>
      <w:lang w:eastAsia="ru-RU"/>
    </w:rPr>
  </w:style>
  <w:style w:type="paragraph" w:styleId="ac">
    <w:name w:val="No Spacing"/>
    <w:link w:val="ad"/>
    <w:uiPriority w:val="1"/>
    <w:qFormat/>
    <w:rsid w:val="00382EF3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FontStyle40">
    <w:name w:val="Font Style40"/>
    <w:uiPriority w:val="99"/>
    <w:rsid w:val="00382EF3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82EF3"/>
    <w:pPr>
      <w:widowControl w:val="0"/>
      <w:autoSpaceDE w:val="0"/>
      <w:autoSpaceDN w:val="0"/>
      <w:adjustRightInd w:val="0"/>
      <w:spacing w:after="0" w:line="3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382EF3"/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0523D3"/>
  </w:style>
  <w:style w:type="character" w:customStyle="1" w:styleId="FontStyle23">
    <w:name w:val="Font Style23"/>
    <w:rsid w:val="00D01A6F"/>
    <w:rPr>
      <w:rFonts w:ascii="Times New Roman" w:hAnsi="Times New Roman" w:cs="Times New Roman"/>
      <w:color w:val="000000"/>
      <w:sz w:val="22"/>
      <w:szCs w:val="22"/>
    </w:rPr>
  </w:style>
  <w:style w:type="paragraph" w:styleId="ae">
    <w:name w:val="Body Text"/>
    <w:basedOn w:val="a"/>
    <w:link w:val="af"/>
    <w:unhideWhenUsed/>
    <w:rsid w:val="00D01A6F"/>
    <w:pPr>
      <w:spacing w:after="120"/>
    </w:pPr>
  </w:style>
  <w:style w:type="character" w:customStyle="1" w:styleId="af">
    <w:name w:val="Основной текст Знак"/>
    <w:basedOn w:val="a0"/>
    <w:link w:val="ae"/>
    <w:rsid w:val="00D01A6F"/>
  </w:style>
  <w:style w:type="paragraph" w:styleId="af0">
    <w:name w:val="Balloon Text"/>
    <w:basedOn w:val="a"/>
    <w:link w:val="af1"/>
    <w:uiPriority w:val="99"/>
    <w:semiHidden/>
    <w:unhideWhenUsed/>
    <w:rsid w:val="00D0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1A6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D0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1A6F"/>
  </w:style>
  <w:style w:type="paragraph" w:styleId="af4">
    <w:name w:val="footer"/>
    <w:basedOn w:val="a"/>
    <w:link w:val="af5"/>
    <w:uiPriority w:val="99"/>
    <w:unhideWhenUsed/>
    <w:rsid w:val="00D0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1A6F"/>
  </w:style>
  <w:style w:type="paragraph" w:customStyle="1" w:styleId="ConsPlusNonformat">
    <w:name w:val="ConsPlusNonformat"/>
    <w:rsid w:val="00D01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екстовый блок"/>
    <w:rsid w:val="00D01A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ru-RU"/>
    </w:rPr>
  </w:style>
  <w:style w:type="paragraph" w:customStyle="1" w:styleId="ConsNonformat">
    <w:name w:val="ConsNonformat"/>
    <w:uiPriority w:val="99"/>
    <w:rsid w:val="00D01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1A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1A60"/>
    <w:rPr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DE10F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E10F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E10FB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BF51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BF51C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a">
    <w:name w:val="Íîðìàëüíûé"/>
    <w:uiPriority w:val="99"/>
    <w:semiHidden/>
    <w:rsid w:val="00BF51C8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character" w:customStyle="1" w:styleId="bx-messenger-panel-title-position">
    <w:name w:val="bx-messenger-panel-title-position"/>
    <w:basedOn w:val="a0"/>
    <w:rsid w:val="00BF51C8"/>
  </w:style>
  <w:style w:type="character" w:styleId="afb">
    <w:name w:val="annotation reference"/>
    <w:basedOn w:val="a0"/>
    <w:uiPriority w:val="99"/>
    <w:semiHidden/>
    <w:unhideWhenUsed/>
    <w:rsid w:val="0041784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1784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1784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784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7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-ugr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-ugr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kinaia@sb-ug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EFBFC3814B8EDAB8DFB52E9C52E276D682E09CEE88330304B381B9913C9687160A0668941B7A32wDu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kinaia@sb-ugr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272D-92B5-4411-9565-58FFE01D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10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Владимировна</dc:creator>
  <cp:keywords/>
  <dc:description/>
  <cp:lastModifiedBy>Стакина Ирина Андреевна</cp:lastModifiedBy>
  <cp:revision>42</cp:revision>
  <cp:lastPrinted>2020-08-11T04:59:00Z</cp:lastPrinted>
  <dcterms:created xsi:type="dcterms:W3CDTF">2020-07-31T09:39:00Z</dcterms:created>
  <dcterms:modified xsi:type="dcterms:W3CDTF">2020-08-18T05:04:00Z</dcterms:modified>
</cp:coreProperties>
</file>