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CA" w:rsidRPr="00075BCA" w:rsidRDefault="00075BCA" w:rsidP="00075BCA">
      <w:pPr>
        <w:spacing w:beforeLines="20" w:before="48" w:after="0" w:line="240" w:lineRule="auto"/>
        <w:ind w:left="128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BCA">
        <w:rPr>
          <w:rFonts w:ascii="Times New Roman" w:eastAsia="Calibri" w:hAnsi="Times New Roman" w:cs="Times New Roman"/>
          <w:b/>
          <w:sz w:val="24"/>
          <w:szCs w:val="24"/>
        </w:rPr>
        <w:t>Требования к участникам закупки.</w:t>
      </w:r>
    </w:p>
    <w:p w:rsidR="00075BCA" w:rsidRPr="00075BCA" w:rsidRDefault="00075BCA" w:rsidP="00075BCA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BCA">
        <w:rPr>
          <w:rFonts w:ascii="Times New Roman" w:eastAsia="Calibri" w:hAnsi="Times New Roman" w:cs="Times New Roman"/>
          <w:sz w:val="24"/>
          <w:szCs w:val="24"/>
        </w:rPr>
        <w:t>1) Участник закупки должен обладать профессиональной компетентностью, финансовыми ресурсами, оборудованием и другими материальными возможностями, надёжностью, опытом и репутацией, а также кадровыми ресурсами, необходимыми для исполнения Договора.</w:t>
      </w:r>
    </w:p>
    <w:p w:rsidR="00075BCA" w:rsidRPr="00075BCA" w:rsidRDefault="00075BCA" w:rsidP="00075BCA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BCA">
        <w:rPr>
          <w:rFonts w:ascii="Times New Roman" w:eastAsia="Calibri" w:hAnsi="Times New Roman" w:cs="Times New Roman"/>
          <w:sz w:val="24"/>
          <w:szCs w:val="24"/>
        </w:rPr>
        <w:t>2) Не состоять в реестре недобросовестных поставщиков.</w:t>
      </w:r>
    </w:p>
    <w:p w:rsidR="00075BCA" w:rsidRPr="00075BCA" w:rsidRDefault="00075BCA" w:rsidP="00075BCA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BCA">
        <w:rPr>
          <w:rFonts w:ascii="Times New Roman" w:eastAsia="Calibri" w:hAnsi="Times New Roman" w:cs="Times New Roman"/>
          <w:sz w:val="24"/>
          <w:szCs w:val="24"/>
        </w:rPr>
        <w:t>3) Ответственность за соответствие всех привлекаемых субпоставщиков независимо от выполняемого ими объёма поставок, работ, услуг, требованиям, указанным в настоящем разделе, в том числе наличия у них разрешающих документов, несёт исполнитель по Договору, выбираемый из числа Участников закупки.</w:t>
      </w:r>
    </w:p>
    <w:p w:rsidR="00075BCA" w:rsidRPr="00075BCA" w:rsidRDefault="00075BCA" w:rsidP="00075BCA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BCA">
        <w:rPr>
          <w:rFonts w:ascii="Times New Roman" w:eastAsia="Calibri" w:hAnsi="Times New Roman" w:cs="Times New Roman"/>
          <w:sz w:val="24"/>
          <w:szCs w:val="24"/>
        </w:rPr>
        <w:t xml:space="preserve">3) Запрещается недобросовестная конкуренция участников отбора – любые направленные на приобретение преимущества предпринимательской деятельности действия Участников закупки, которые противоречат положениям действующего законодательства, обычаям делового оборота, требованиям добропорядочности, разумности, справедливости, либо могут причинить убытки Заказчику и/или другим Участникам закупки, либо нанести ущерб их деловой репутации. </w:t>
      </w:r>
    </w:p>
    <w:p w:rsidR="00075BCA" w:rsidRPr="00075BCA" w:rsidRDefault="00075BCA" w:rsidP="00075BCA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BCA">
        <w:rPr>
          <w:rFonts w:ascii="Times New Roman" w:eastAsia="Calibri" w:hAnsi="Times New Roman" w:cs="Times New Roman"/>
          <w:sz w:val="24"/>
          <w:szCs w:val="24"/>
        </w:rPr>
        <w:t>4) Заказчик на любом этапе принимает решение об отстранении от дальнейшего участия в отборе Участника закупки, если последний:</w:t>
      </w:r>
    </w:p>
    <w:p w:rsidR="00075BCA" w:rsidRPr="00075BCA" w:rsidRDefault="00075BCA" w:rsidP="00075BCA">
      <w:pPr>
        <w:numPr>
          <w:ilvl w:val="0"/>
          <w:numId w:val="2"/>
        </w:numPr>
        <w:spacing w:beforeLines="20" w:before="48" w:after="0" w:line="240" w:lineRule="auto"/>
        <w:ind w:hanging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BCA">
        <w:rPr>
          <w:rFonts w:ascii="Times New Roman" w:eastAsia="Calibri" w:hAnsi="Times New Roman" w:cs="Times New Roman"/>
          <w:sz w:val="24"/>
          <w:szCs w:val="24"/>
        </w:rPr>
        <w:t>оформил заявку с нарушением требований Закупочной документации;</w:t>
      </w:r>
    </w:p>
    <w:p w:rsidR="00075BCA" w:rsidRPr="00075BCA" w:rsidRDefault="00075BCA" w:rsidP="00075BCA">
      <w:pPr>
        <w:numPr>
          <w:ilvl w:val="0"/>
          <w:numId w:val="2"/>
        </w:numPr>
        <w:spacing w:beforeLines="20" w:before="48" w:after="0" w:line="240" w:lineRule="auto"/>
        <w:ind w:hanging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BCA">
        <w:rPr>
          <w:rFonts w:ascii="Times New Roman" w:eastAsia="Calibri" w:hAnsi="Times New Roman" w:cs="Times New Roman"/>
          <w:sz w:val="24"/>
          <w:szCs w:val="24"/>
        </w:rPr>
        <w:t>предоставил неточные и (или) недостоверные сведения, и (или) не в полном объёме;</w:t>
      </w:r>
    </w:p>
    <w:p w:rsidR="00075BCA" w:rsidRPr="00075BCA" w:rsidRDefault="00075BCA" w:rsidP="00075BCA">
      <w:pPr>
        <w:numPr>
          <w:ilvl w:val="0"/>
          <w:numId w:val="2"/>
        </w:numPr>
        <w:spacing w:beforeLines="20" w:before="48" w:after="0" w:line="240" w:lineRule="auto"/>
        <w:ind w:hanging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BCA">
        <w:rPr>
          <w:rFonts w:ascii="Times New Roman" w:eastAsia="Calibri" w:hAnsi="Times New Roman" w:cs="Times New Roman"/>
          <w:sz w:val="24"/>
          <w:szCs w:val="24"/>
        </w:rPr>
        <w:t>не выполнил договорные обязательства по Договорам, ранее заключённым с Заказчиком;</w:t>
      </w:r>
    </w:p>
    <w:p w:rsidR="00075BCA" w:rsidRPr="00075BCA" w:rsidRDefault="00075BCA" w:rsidP="00075BCA">
      <w:pPr>
        <w:numPr>
          <w:ilvl w:val="0"/>
          <w:numId w:val="2"/>
        </w:numPr>
        <w:spacing w:beforeLines="20" w:before="48" w:after="0" w:line="240" w:lineRule="auto"/>
        <w:ind w:hanging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BCA">
        <w:rPr>
          <w:rFonts w:ascii="Times New Roman" w:eastAsia="Calibri" w:hAnsi="Times New Roman" w:cs="Times New Roman"/>
          <w:sz w:val="24"/>
          <w:szCs w:val="24"/>
        </w:rPr>
        <w:t>занесён в реестр недобросовестных поставщиков;</w:t>
      </w:r>
      <w:proofErr w:type="gramEnd"/>
    </w:p>
    <w:p w:rsidR="00075BCA" w:rsidRPr="00075BCA" w:rsidRDefault="00075BCA" w:rsidP="00075BCA">
      <w:pPr>
        <w:numPr>
          <w:ilvl w:val="0"/>
          <w:numId w:val="2"/>
        </w:numPr>
        <w:spacing w:beforeLines="20" w:before="48" w:after="0" w:line="240" w:lineRule="auto"/>
        <w:ind w:hanging="142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BCA">
        <w:rPr>
          <w:rFonts w:ascii="Times New Roman" w:eastAsia="Calibri" w:hAnsi="Times New Roman" w:cs="Times New Roman"/>
          <w:sz w:val="24"/>
          <w:szCs w:val="24"/>
        </w:rPr>
        <w:t>не соответствует иным требовани</w:t>
      </w:r>
      <w:bookmarkStart w:id="0" w:name="_GoBack"/>
      <w:bookmarkEnd w:id="0"/>
      <w:r w:rsidRPr="00075BCA">
        <w:rPr>
          <w:rFonts w:ascii="Times New Roman" w:eastAsia="Calibri" w:hAnsi="Times New Roman" w:cs="Times New Roman"/>
          <w:sz w:val="24"/>
          <w:szCs w:val="24"/>
        </w:rPr>
        <w:t>ям, предъявляемым к Участникам закупки и обозначенным в настоящей Закупочной документации.</w:t>
      </w:r>
    </w:p>
    <w:p w:rsidR="00075BCA" w:rsidRPr="00075BCA" w:rsidRDefault="00075BCA" w:rsidP="00075BCA">
      <w:pPr>
        <w:spacing w:beforeLines="20" w:before="48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BCA">
        <w:rPr>
          <w:rFonts w:ascii="Times New Roman" w:eastAsia="Calibri" w:hAnsi="Times New Roman" w:cs="Times New Roman"/>
          <w:sz w:val="24"/>
          <w:szCs w:val="24"/>
        </w:rPr>
        <w:t>5) Информация, предоставленная Участником закупки в ходе проведения закупочной деятельности, не подлежит разглашению другим Участникам закупки.</w:t>
      </w:r>
    </w:p>
    <w:p w:rsidR="00E624BC" w:rsidRDefault="00075BCA"/>
    <w:sectPr w:rsidR="00E6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52179A3"/>
    <w:multiLevelType w:val="hybridMultilevel"/>
    <w:tmpl w:val="50F8976E"/>
    <w:lvl w:ilvl="0" w:tplc="FC5ABA0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8B"/>
    <w:rsid w:val="00075BCA"/>
    <w:rsid w:val="005F49D9"/>
    <w:rsid w:val="007A2E8B"/>
    <w:rsid w:val="007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Альфия Рафаэльевна</dc:creator>
  <cp:keywords/>
  <dc:description/>
  <cp:lastModifiedBy>Байрамгулова Альфия Рафаэльевна</cp:lastModifiedBy>
  <cp:revision>2</cp:revision>
  <dcterms:created xsi:type="dcterms:W3CDTF">2020-08-17T10:16:00Z</dcterms:created>
  <dcterms:modified xsi:type="dcterms:W3CDTF">2020-08-17T10:16:00Z</dcterms:modified>
</cp:coreProperties>
</file>