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19" w:rsidRPr="00E973EF" w:rsidRDefault="00377B19" w:rsidP="00377B19">
      <w:pPr>
        <w:ind w:firstLine="709"/>
        <w:jc w:val="right"/>
      </w:pPr>
      <w:r w:rsidRPr="00E973EF">
        <w:t>Приложение</w:t>
      </w:r>
      <w:r>
        <w:t xml:space="preserve"> №1</w:t>
      </w:r>
      <w:r w:rsidRPr="00E973EF">
        <w:t xml:space="preserve"> к Закупочной документации</w:t>
      </w:r>
    </w:p>
    <w:p w:rsidR="00EB6014" w:rsidRDefault="00EB6014" w:rsidP="00211736">
      <w:pPr>
        <w:jc w:val="center"/>
        <w:rPr>
          <w:b/>
        </w:rPr>
      </w:pPr>
    </w:p>
    <w:p w:rsidR="000C60E2" w:rsidRPr="00B801C4" w:rsidRDefault="000C60E2" w:rsidP="00211736">
      <w:pPr>
        <w:jc w:val="center"/>
        <w:rPr>
          <w:b/>
        </w:rPr>
      </w:pPr>
      <w:r w:rsidRPr="00B801C4">
        <w:rPr>
          <w:b/>
        </w:rPr>
        <w:t>ТЕХНИЧЕСКО</w:t>
      </w:r>
      <w:r>
        <w:rPr>
          <w:b/>
        </w:rPr>
        <w:t>Е</w:t>
      </w:r>
      <w:r w:rsidRPr="00B801C4">
        <w:rPr>
          <w:b/>
        </w:rPr>
        <w:t xml:space="preserve"> ЗАДАНИ</w:t>
      </w:r>
      <w:r>
        <w:rPr>
          <w:b/>
        </w:rPr>
        <w:t>Е</w:t>
      </w:r>
    </w:p>
    <w:p w:rsidR="00023A90" w:rsidRDefault="00596D94" w:rsidP="0071780B">
      <w:pPr>
        <w:ind w:firstLine="284"/>
        <w:jc w:val="center"/>
        <w:rPr>
          <w:b/>
        </w:rPr>
      </w:pPr>
      <w:r>
        <w:rPr>
          <w:b/>
        </w:rPr>
        <w:t xml:space="preserve">на оказание услуг </w:t>
      </w:r>
      <w:r w:rsidRPr="00596D94">
        <w:rPr>
          <w:b/>
        </w:rPr>
        <w:t>по разработке комплексной бизнес-концепции для реализации проекта «Открытие частных медицинских центров по муниципальным образованиям в Ханты-Мансийско</w:t>
      </w:r>
      <w:bookmarkStart w:id="0" w:name="_GoBack"/>
      <w:bookmarkEnd w:id="0"/>
      <w:r w:rsidRPr="00596D94">
        <w:rPr>
          <w:b/>
        </w:rPr>
        <w:t>м автономном округе - Югре»</w:t>
      </w:r>
    </w:p>
    <w:p w:rsidR="00596D94" w:rsidRPr="003D75FB" w:rsidRDefault="00596D94" w:rsidP="0071780B">
      <w:pPr>
        <w:ind w:firstLine="284"/>
        <w:jc w:val="center"/>
        <w:rPr>
          <w:b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0"/>
        <w:gridCol w:w="7595"/>
      </w:tblGrid>
      <w:tr w:rsidR="007A4D54" w:rsidRPr="00147838" w:rsidTr="00E571E3">
        <w:tc>
          <w:tcPr>
            <w:tcW w:w="2400" w:type="dxa"/>
          </w:tcPr>
          <w:p w:rsidR="007A4D54" w:rsidRPr="00147838" w:rsidRDefault="00596D94" w:rsidP="00596D94">
            <w:pPr>
              <w:rPr>
                <w:b/>
                <w:lang w:val="en-US"/>
              </w:rPr>
            </w:pPr>
            <w:r>
              <w:rPr>
                <w:b/>
              </w:rPr>
              <w:t xml:space="preserve">1. </w:t>
            </w:r>
            <w:r w:rsidR="007A4D54" w:rsidRPr="00147838">
              <w:rPr>
                <w:b/>
              </w:rPr>
              <w:t>Наименование услуг</w:t>
            </w:r>
          </w:p>
        </w:tc>
        <w:tc>
          <w:tcPr>
            <w:tcW w:w="7595" w:type="dxa"/>
          </w:tcPr>
          <w:p w:rsidR="00782443" w:rsidRPr="00D73CCC" w:rsidRDefault="00040DBD" w:rsidP="00040DBD">
            <w:pPr>
              <w:jc w:val="both"/>
            </w:pPr>
            <w:r w:rsidRPr="00040DBD">
              <w:t>Разработ</w:t>
            </w:r>
            <w:r>
              <w:t>ка</w:t>
            </w:r>
            <w:r w:rsidRPr="00040DBD">
              <w:t xml:space="preserve"> коробочно</w:t>
            </w:r>
            <w:r>
              <w:t>го решения</w:t>
            </w:r>
            <w:r w:rsidRPr="00040DBD">
              <w:t xml:space="preserve"> для открытия частного медицинского центра  применительно к разным территориям ХМАО-Югры, с учетом медицинской практики, основанной на научно-обоснованных лечебных, профилактических и диагностических действиях (доказательная медицина).</w:t>
            </w:r>
          </w:p>
        </w:tc>
      </w:tr>
      <w:tr w:rsidR="007A4D54" w:rsidRPr="00147838" w:rsidTr="00E571E3">
        <w:tc>
          <w:tcPr>
            <w:tcW w:w="2400" w:type="dxa"/>
          </w:tcPr>
          <w:p w:rsidR="007A4D54" w:rsidRPr="00147838" w:rsidRDefault="007A4D54" w:rsidP="00742623">
            <w:pPr>
              <w:jc w:val="both"/>
              <w:rPr>
                <w:b/>
              </w:rPr>
            </w:pPr>
            <w:r w:rsidRPr="00147838">
              <w:rPr>
                <w:b/>
              </w:rPr>
              <w:t>2. Срок оказания услуг</w:t>
            </w:r>
          </w:p>
        </w:tc>
        <w:tc>
          <w:tcPr>
            <w:tcW w:w="7595" w:type="dxa"/>
          </w:tcPr>
          <w:p w:rsidR="00782443" w:rsidRPr="00147838" w:rsidRDefault="00CD0556" w:rsidP="009238BF">
            <w:pPr>
              <w:jc w:val="both"/>
              <w:rPr>
                <w:b/>
              </w:rPr>
            </w:pPr>
            <w:r>
              <w:t xml:space="preserve"> </w:t>
            </w:r>
            <w:r w:rsidR="009238BF">
              <w:t xml:space="preserve">До </w:t>
            </w:r>
            <w:r w:rsidR="008D4E8D">
              <w:t>15.12.2020 года</w:t>
            </w:r>
          </w:p>
        </w:tc>
      </w:tr>
      <w:tr w:rsidR="007A4D54" w:rsidRPr="00147838" w:rsidTr="00E571E3">
        <w:tc>
          <w:tcPr>
            <w:tcW w:w="2400" w:type="dxa"/>
          </w:tcPr>
          <w:p w:rsidR="007A4D54" w:rsidRPr="00147838" w:rsidRDefault="007A4D54" w:rsidP="007A4D54">
            <w:pPr>
              <w:rPr>
                <w:b/>
              </w:rPr>
            </w:pPr>
            <w:r w:rsidRPr="00147838">
              <w:rPr>
                <w:b/>
              </w:rPr>
              <w:t>3. Место оказания услуг</w:t>
            </w:r>
          </w:p>
        </w:tc>
        <w:tc>
          <w:tcPr>
            <w:tcW w:w="7595" w:type="dxa"/>
          </w:tcPr>
          <w:p w:rsidR="00782443" w:rsidRPr="00147838" w:rsidRDefault="00040DBD" w:rsidP="00742623">
            <w:pPr>
              <w:jc w:val="both"/>
            </w:pPr>
            <w:r>
              <w:t>Ханты-Мансийский автономный округ Югра</w:t>
            </w:r>
          </w:p>
        </w:tc>
      </w:tr>
      <w:tr w:rsidR="007A4D54" w:rsidRPr="00147838" w:rsidTr="00E571E3">
        <w:tc>
          <w:tcPr>
            <w:tcW w:w="2400" w:type="dxa"/>
          </w:tcPr>
          <w:p w:rsidR="007A4D54" w:rsidRPr="00147838" w:rsidRDefault="00040DBD" w:rsidP="007A4D54">
            <w:pPr>
              <w:rPr>
                <w:b/>
              </w:rPr>
            </w:pPr>
            <w:r>
              <w:rPr>
                <w:b/>
              </w:rPr>
              <w:t>4</w:t>
            </w:r>
            <w:r w:rsidR="00BF6E85" w:rsidRPr="00147838">
              <w:rPr>
                <w:b/>
              </w:rPr>
              <w:t>. Требования к оказанию услуг</w:t>
            </w:r>
          </w:p>
        </w:tc>
        <w:tc>
          <w:tcPr>
            <w:tcW w:w="7595" w:type="dxa"/>
          </w:tcPr>
          <w:p w:rsidR="00CD0556" w:rsidRDefault="00CD0556" w:rsidP="008D4E8D">
            <w:pPr>
              <w:jc w:val="both"/>
            </w:pPr>
            <w:r>
              <w:t>Коробочное решение должно включать все нижеизложенные модули:</w:t>
            </w:r>
          </w:p>
          <w:p w:rsidR="00040DBD" w:rsidRPr="00964D01" w:rsidRDefault="00040DBD" w:rsidP="00040DBD">
            <w:pPr>
              <w:ind w:firstLine="323"/>
              <w:jc w:val="both"/>
              <w:rPr>
                <w:i/>
              </w:rPr>
            </w:pPr>
            <w:r w:rsidRPr="00964D01">
              <w:rPr>
                <w:i/>
              </w:rPr>
              <w:t>Модуль 1. Статистические данные и маркетинговые исследования</w:t>
            </w:r>
          </w:p>
          <w:p w:rsidR="00040DBD" w:rsidRDefault="00040DBD" w:rsidP="00040DBD">
            <w:pPr>
              <w:ind w:firstLine="323"/>
              <w:jc w:val="both"/>
            </w:pPr>
            <w:r>
              <w:t>1.</w:t>
            </w:r>
            <w:r w:rsidR="008D4E8D">
              <w:t xml:space="preserve"> </w:t>
            </w:r>
            <w:r>
              <w:t>Сбор и анализ статистических данных о существующих и планируемых государственных и частных медицинских учреждениях на территор</w:t>
            </w:r>
            <w:r w:rsidR="00546DC0">
              <w:t xml:space="preserve">иях муниципальных образований: </w:t>
            </w:r>
            <w:r w:rsidR="00C77905">
              <w:t xml:space="preserve">г. Сургут, г. Нягань, </w:t>
            </w:r>
            <w:r>
              <w:t xml:space="preserve"> Ханты-Мансийский</w:t>
            </w:r>
            <w:r w:rsidR="00C77905">
              <w:t xml:space="preserve"> район</w:t>
            </w:r>
            <w:r>
              <w:t xml:space="preserve">, </w:t>
            </w:r>
            <w:r w:rsidR="00C77905">
              <w:t>Советский район</w:t>
            </w:r>
            <w:r>
              <w:t>, Нижневартовский</w:t>
            </w:r>
            <w:r w:rsidR="00C77905">
              <w:t xml:space="preserve"> район</w:t>
            </w:r>
            <w:r>
              <w:t>.</w:t>
            </w:r>
          </w:p>
          <w:p w:rsidR="00C77905" w:rsidRDefault="00040DBD" w:rsidP="00040DBD">
            <w:pPr>
              <w:ind w:firstLine="323"/>
              <w:jc w:val="both"/>
            </w:pPr>
            <w:r>
              <w:t>2. Проведение маркетинговых исследований на предмет</w:t>
            </w:r>
            <w:r w:rsidR="00C77905">
              <w:t>:</w:t>
            </w:r>
          </w:p>
          <w:p w:rsidR="00C77905" w:rsidRDefault="00C77905" w:rsidP="00040DBD">
            <w:pPr>
              <w:ind w:firstLine="323"/>
              <w:jc w:val="both"/>
            </w:pPr>
            <w:r>
              <w:t>-</w:t>
            </w:r>
            <w:r w:rsidR="00040DBD">
              <w:t xml:space="preserve"> выявления дефицита медицинских услуг в каждой из выделенных в п. 1</w:t>
            </w:r>
            <w:r w:rsidR="00546DC0">
              <w:t xml:space="preserve"> </w:t>
            </w:r>
            <w:r w:rsidR="00040DBD">
              <w:t>Т</w:t>
            </w:r>
            <w:r w:rsidR="00546DC0">
              <w:t>ехнического задания</w:t>
            </w:r>
            <w:r>
              <w:t xml:space="preserve"> территорий ХМАО;</w:t>
            </w:r>
            <w:r w:rsidR="00040DBD">
              <w:t xml:space="preserve"> </w:t>
            </w:r>
          </w:p>
          <w:p w:rsidR="00C77905" w:rsidRDefault="00C77905" w:rsidP="00040DBD">
            <w:pPr>
              <w:ind w:firstLine="323"/>
              <w:jc w:val="both"/>
            </w:pPr>
            <w:r>
              <w:t xml:space="preserve">- </w:t>
            </w:r>
            <w:r w:rsidR="00040DBD">
              <w:t xml:space="preserve">выявление дефицитных </w:t>
            </w:r>
            <w:r>
              <w:t>направлений медицинских услуг;</w:t>
            </w:r>
          </w:p>
          <w:p w:rsidR="00040DBD" w:rsidRDefault="00C77905" w:rsidP="00040DBD">
            <w:pPr>
              <w:ind w:firstLine="323"/>
              <w:jc w:val="both"/>
            </w:pPr>
            <w:r>
              <w:t>- с</w:t>
            </w:r>
            <w:r w:rsidR="00040DBD">
              <w:t>оставление списков востребованных</w:t>
            </w:r>
            <w:r>
              <w:t xml:space="preserve"> и перспективных</w:t>
            </w:r>
            <w:r w:rsidR="00040DBD">
              <w:t xml:space="preserve"> медицинских услуг для каждой территории с учетом прогноза появления новых медицинских центров, поликлиник, больниц.</w:t>
            </w:r>
          </w:p>
          <w:p w:rsidR="00040DBD" w:rsidRPr="00964D01" w:rsidRDefault="00040DBD" w:rsidP="00040DBD">
            <w:pPr>
              <w:ind w:firstLine="323"/>
              <w:jc w:val="both"/>
              <w:rPr>
                <w:i/>
              </w:rPr>
            </w:pPr>
            <w:r w:rsidRPr="00964D01">
              <w:rPr>
                <w:i/>
              </w:rPr>
              <w:t>Модуль 2. Разрешительная документация (полный и исчерпывающий перечень)</w:t>
            </w:r>
          </w:p>
          <w:p w:rsidR="00040DBD" w:rsidRDefault="00040DBD" w:rsidP="00040DBD">
            <w:pPr>
              <w:ind w:firstLine="323"/>
              <w:jc w:val="both"/>
            </w:pPr>
            <w:r>
              <w:t>1. Алгоритм получения лицензий, пошаговая инструкция</w:t>
            </w:r>
            <w:r w:rsidR="00546DC0">
              <w:t>,</w:t>
            </w:r>
            <w:r>
              <w:t xml:space="preserve"> как оформить лицензии в привязке к направлениям и территориям. Сроки каждого этапа.</w:t>
            </w:r>
          </w:p>
          <w:p w:rsidR="00040DBD" w:rsidRDefault="00040DBD" w:rsidP="00040DBD">
            <w:pPr>
              <w:ind w:firstLine="323"/>
              <w:jc w:val="both"/>
            </w:pPr>
            <w:r>
              <w:t>2. Алгоритмы иных необходимых действий и согласований от органов государственной власти и надзорных органов д</w:t>
            </w:r>
            <w:r w:rsidR="00546DC0">
              <w:t>ля открытия медицинских центров</w:t>
            </w:r>
            <w:r>
              <w:t>.</w:t>
            </w:r>
          </w:p>
          <w:p w:rsidR="00040DBD" w:rsidRPr="00964D01" w:rsidRDefault="00040DBD" w:rsidP="00040DBD">
            <w:pPr>
              <w:ind w:firstLine="323"/>
              <w:jc w:val="both"/>
              <w:rPr>
                <w:i/>
              </w:rPr>
            </w:pPr>
            <w:r w:rsidRPr="00964D01">
              <w:rPr>
                <w:i/>
              </w:rPr>
              <w:t>Модуль 3. Сегментирование решений по созданию медицинских центров</w:t>
            </w:r>
          </w:p>
          <w:p w:rsidR="00040DBD" w:rsidRDefault="00040DBD" w:rsidP="00040DBD">
            <w:pPr>
              <w:ind w:firstLine="323"/>
              <w:jc w:val="both"/>
            </w:pPr>
            <w:r>
              <w:t xml:space="preserve">1. Сегментирование возможных вариантов открытия медицинских центров (по направлениям услуг, крупности центров или иные критерии для открытия центров). Например: «мини центр» </w:t>
            </w:r>
            <w:r w:rsidR="008D4E8D">
              <w:t xml:space="preserve">(объем инвестиций до 10 млн. рублей) </w:t>
            </w:r>
            <w:r>
              <w:t>– одно либо два направления медицинских услуг, «стандарт центр»</w:t>
            </w:r>
            <w:r w:rsidR="008D4E8D">
              <w:t xml:space="preserve"> (</w:t>
            </w:r>
            <w:r w:rsidR="008D4E8D" w:rsidRPr="008D4E8D">
              <w:t>с минимальным диагностическим отделением, без лечебного отделения</w:t>
            </w:r>
            <w:r w:rsidR="008D4E8D">
              <w:t xml:space="preserve">, объем инвестиций до 30 млн. рублей) </w:t>
            </w:r>
            <w:r>
              <w:t>– три –</w:t>
            </w:r>
            <w:r w:rsidR="008D4E8D">
              <w:t xml:space="preserve"> </w:t>
            </w:r>
            <w:r>
              <w:t>пять направлений услуг; «стандарт плюс центр»</w:t>
            </w:r>
            <w:r w:rsidR="008D4E8D">
              <w:t xml:space="preserve"> (</w:t>
            </w:r>
            <w:r w:rsidR="008D4E8D" w:rsidRPr="008D4E8D">
              <w:t>с расширенным диагностическим и лечебным отделением</w:t>
            </w:r>
            <w:r w:rsidR="008D4E8D">
              <w:t>, объем инвестиций до 100 млн. рублей)</w:t>
            </w:r>
            <w:r>
              <w:t xml:space="preserve"> – шесть и более направлений.</w:t>
            </w:r>
          </w:p>
          <w:p w:rsidR="00040DBD" w:rsidRPr="00964D01" w:rsidRDefault="00040DBD" w:rsidP="00040DBD">
            <w:pPr>
              <w:ind w:firstLine="323"/>
              <w:jc w:val="both"/>
              <w:rPr>
                <w:i/>
              </w:rPr>
            </w:pPr>
            <w:r w:rsidRPr="00964D01">
              <w:rPr>
                <w:i/>
              </w:rPr>
              <w:t>Модуль 4. Требования и подбор помещения для медицинского центра</w:t>
            </w:r>
          </w:p>
          <w:p w:rsidR="00040DBD" w:rsidRDefault="00040DBD" w:rsidP="00040DBD">
            <w:pPr>
              <w:ind w:firstLine="323"/>
              <w:jc w:val="both"/>
            </w:pPr>
            <w:r>
              <w:t xml:space="preserve">1.Методика подбора помещения (включая определение месторасположения, минимальной площади помещения, наличие </w:t>
            </w:r>
            <w:r>
              <w:lastRenderedPageBreak/>
              <w:t>запасного выхода и иные требования).</w:t>
            </w:r>
          </w:p>
          <w:p w:rsidR="00040DBD" w:rsidRDefault="00040DBD" w:rsidP="00040DBD">
            <w:pPr>
              <w:ind w:firstLine="323"/>
              <w:jc w:val="both"/>
            </w:pPr>
            <w:r>
              <w:t>2. Строительные стандарты (требования к ремонту, вентиляции, освещенности  и т.д.).</w:t>
            </w:r>
          </w:p>
          <w:p w:rsidR="00040DBD" w:rsidRPr="00964D01" w:rsidRDefault="00040DBD" w:rsidP="00040DBD">
            <w:pPr>
              <w:ind w:firstLine="323"/>
              <w:jc w:val="both"/>
              <w:rPr>
                <w:i/>
              </w:rPr>
            </w:pPr>
            <w:r w:rsidRPr="00964D01">
              <w:rPr>
                <w:i/>
              </w:rPr>
              <w:t>Модуль 5. Требования по минимальному перечню оборудования</w:t>
            </w:r>
          </w:p>
          <w:p w:rsidR="00040DBD" w:rsidRDefault="00040DBD" w:rsidP="00040DBD">
            <w:pPr>
              <w:ind w:firstLine="323"/>
              <w:jc w:val="both"/>
            </w:pPr>
            <w:r>
              <w:t xml:space="preserve">1. Перечень необходимого медицинского оборудования для каждого вида медицинского центра (исходя из сегментирования в </w:t>
            </w:r>
            <w:r w:rsidR="008525B8">
              <w:t xml:space="preserve"> </w:t>
            </w:r>
            <w:r>
              <w:t>соответствии с Модулем 3), и варианты комплектации (с двумя уровнями цен (стандартное оборудование, оборудования премиум класса)).</w:t>
            </w:r>
          </w:p>
          <w:p w:rsidR="00040DBD" w:rsidRPr="00964D01" w:rsidRDefault="00040DBD" w:rsidP="00040DBD">
            <w:pPr>
              <w:ind w:firstLine="323"/>
              <w:jc w:val="both"/>
              <w:rPr>
                <w:i/>
              </w:rPr>
            </w:pPr>
            <w:r w:rsidRPr="00964D01">
              <w:rPr>
                <w:i/>
              </w:rPr>
              <w:t>Модуль 6. Требования  по персоналу</w:t>
            </w:r>
          </w:p>
          <w:p w:rsidR="00040DBD" w:rsidRDefault="00040DBD" w:rsidP="00040DBD">
            <w:pPr>
              <w:ind w:firstLine="323"/>
              <w:jc w:val="both"/>
            </w:pPr>
            <w:r>
              <w:t>1. Количество, состав персонала для каждого вида медицинского центра (исходя из сегментирования в соответствии с Модулем 3)</w:t>
            </w:r>
            <w:r w:rsidR="005452FB">
              <w:t xml:space="preserve">, основные обязанности и требования к персоналу, системы мотивации, схемы оплаты труда. </w:t>
            </w:r>
          </w:p>
          <w:p w:rsidR="00040DBD" w:rsidRDefault="00040DBD" w:rsidP="00040DBD">
            <w:pPr>
              <w:ind w:firstLine="323"/>
              <w:jc w:val="both"/>
            </w:pPr>
            <w:r>
              <w:t>2. Наличие у персонала необходимых разрешений и квалификации (дипломов, сертификатов).</w:t>
            </w:r>
          </w:p>
          <w:p w:rsidR="00040DBD" w:rsidRPr="00964D01" w:rsidRDefault="00040DBD" w:rsidP="00040DBD">
            <w:pPr>
              <w:ind w:firstLine="323"/>
              <w:jc w:val="both"/>
              <w:rPr>
                <w:i/>
              </w:rPr>
            </w:pPr>
            <w:r w:rsidRPr="00964D01">
              <w:rPr>
                <w:i/>
              </w:rPr>
              <w:t>Модуль 7. Автоматизация работы центра с использованием IT решений</w:t>
            </w:r>
          </w:p>
          <w:p w:rsidR="00040DBD" w:rsidRDefault="00040DBD" w:rsidP="00040DBD">
            <w:pPr>
              <w:ind w:firstLine="323"/>
              <w:jc w:val="both"/>
            </w:pPr>
            <w:r>
              <w:t>1. Примеры, стоимость IT/CRM решений для оптимизации работы, удобства клиентов (запись на услугу, напоминания), время работы врачей и т.д.</w:t>
            </w:r>
          </w:p>
          <w:p w:rsidR="00040DBD" w:rsidRDefault="00040DBD" w:rsidP="00040DBD">
            <w:pPr>
              <w:ind w:firstLine="323"/>
              <w:jc w:val="both"/>
            </w:pPr>
            <w:r>
              <w:t>2. Примеры, стоимость решений по продвижению сайта медицинского центра с продвижением в поисковиках.</w:t>
            </w:r>
          </w:p>
          <w:p w:rsidR="00040DBD" w:rsidRPr="00964D01" w:rsidRDefault="007419E2" w:rsidP="00040DBD">
            <w:pPr>
              <w:ind w:firstLine="323"/>
              <w:jc w:val="both"/>
              <w:rPr>
                <w:i/>
              </w:rPr>
            </w:pPr>
            <w:r>
              <w:rPr>
                <w:i/>
              </w:rPr>
              <w:t>Модуль 8</w:t>
            </w:r>
            <w:r w:rsidR="0076762D">
              <w:rPr>
                <w:i/>
              </w:rPr>
              <w:t xml:space="preserve">. </w:t>
            </w:r>
            <w:r w:rsidR="00040DBD" w:rsidRPr="00964D01">
              <w:rPr>
                <w:i/>
              </w:rPr>
              <w:t>Финансовые модели для каждого варианта медицинского центра</w:t>
            </w:r>
          </w:p>
          <w:p w:rsidR="00040DBD" w:rsidRDefault="00040DBD" w:rsidP="00040DBD">
            <w:pPr>
              <w:ind w:firstLine="323"/>
              <w:jc w:val="both"/>
            </w:pPr>
            <w:r>
              <w:t xml:space="preserve">1. </w:t>
            </w:r>
            <w:proofErr w:type="gramStart"/>
            <w:r>
              <w:t>Составлени</w:t>
            </w:r>
            <w:r w:rsidR="006D4FBA">
              <w:t>е</w:t>
            </w:r>
            <w:r>
              <w:t xml:space="preserve"> упрощенной финансовой модели (в т.ч. вся расходная часть: лицензирование, аренда, ремонт, покупка оборудования, персонал, налоги, расходные</w:t>
            </w:r>
            <w:r w:rsidR="00546DC0">
              <w:t xml:space="preserve"> материалы, рекламная кампания </w:t>
            </w:r>
            <w:r>
              <w:t>и т.д.), определение точки безубыточности (минимальное количество реализуемых услуг для окупаемости проекта) для каждого вида медицинского центра (исходя из сегментирования в соответствии с Модулем 3).</w:t>
            </w:r>
            <w:proofErr w:type="gramEnd"/>
          </w:p>
          <w:p w:rsidR="00040DBD" w:rsidRDefault="00546DC0" w:rsidP="00040DBD">
            <w:pPr>
              <w:ind w:firstLine="323"/>
              <w:jc w:val="both"/>
            </w:pPr>
            <w:r>
              <w:t>2. Расчет</w:t>
            </w:r>
            <w:r w:rsidR="00040DBD">
              <w:t xml:space="preserve"> </w:t>
            </w:r>
            <w:r>
              <w:t>инвестиционной емкости</w:t>
            </w:r>
            <w:r w:rsidR="00040DBD">
              <w:t xml:space="preserve"> для каждо</w:t>
            </w:r>
            <w:r>
              <w:t>го</w:t>
            </w:r>
            <w:r w:rsidR="00040DBD">
              <w:t xml:space="preserve"> </w:t>
            </w:r>
            <w:r>
              <w:t>вида</w:t>
            </w:r>
            <w:r w:rsidR="00040DBD">
              <w:t xml:space="preserve"> медицинского центра</w:t>
            </w:r>
            <w:r>
              <w:t xml:space="preserve"> (исходя из сегментирования в соответствии с Модулем 3).</w:t>
            </w:r>
          </w:p>
          <w:p w:rsidR="00D57EFB" w:rsidRDefault="00D57EFB" w:rsidP="00D57EFB">
            <w:pPr>
              <w:ind w:firstLine="323"/>
              <w:jc w:val="both"/>
              <w:rPr>
                <w:i/>
              </w:rPr>
            </w:pPr>
            <w:r w:rsidRPr="00964D01">
              <w:rPr>
                <w:i/>
              </w:rPr>
              <w:t xml:space="preserve">Модуль </w:t>
            </w:r>
            <w:r w:rsidR="007419E2">
              <w:rPr>
                <w:i/>
              </w:rPr>
              <w:t>9</w:t>
            </w:r>
            <w:r w:rsidRPr="00964D01">
              <w:rPr>
                <w:i/>
              </w:rPr>
              <w:t xml:space="preserve">. </w:t>
            </w:r>
            <w:r>
              <w:rPr>
                <w:i/>
              </w:rPr>
              <w:t>Итоговая презентация готового решения</w:t>
            </w:r>
          </w:p>
          <w:p w:rsidR="00D57EFB" w:rsidRPr="00147838" w:rsidRDefault="00676757" w:rsidP="00676757">
            <w:pPr>
              <w:pStyle w:val="a4"/>
              <w:numPr>
                <w:ilvl w:val="0"/>
                <w:numId w:val="27"/>
              </w:numPr>
              <w:ind w:left="10" w:firstLine="350"/>
              <w:jc w:val="both"/>
            </w:pPr>
            <w:r w:rsidRPr="00676757">
              <w:t xml:space="preserve">По итогам разработки коробочного решения проведение </w:t>
            </w:r>
            <w:r>
              <w:t xml:space="preserve">в формате онлайн </w:t>
            </w:r>
            <w:r w:rsidRPr="00676757">
              <w:t>семинара-презентации комплексной бизнес концепции с приглашением экспертов и представителей предпринимательского сообщества</w:t>
            </w:r>
          </w:p>
        </w:tc>
      </w:tr>
      <w:tr w:rsidR="007A4D54" w:rsidRPr="00147838" w:rsidTr="00E571E3">
        <w:trPr>
          <w:trHeight w:val="274"/>
        </w:trPr>
        <w:tc>
          <w:tcPr>
            <w:tcW w:w="2400" w:type="dxa"/>
          </w:tcPr>
          <w:p w:rsidR="007A4D54" w:rsidRPr="00147838" w:rsidRDefault="00E571E3" w:rsidP="007A4D54">
            <w:pPr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5</w:t>
            </w:r>
            <w:r w:rsidR="007A4D54" w:rsidRPr="00147838">
              <w:rPr>
                <w:rFonts w:eastAsia="Calibri"/>
                <w:b/>
                <w:bCs/>
                <w:color w:val="000000"/>
                <w:lang w:eastAsia="en-US"/>
              </w:rPr>
              <w:t>. Результат оказанных услуг (отчеты)</w:t>
            </w:r>
          </w:p>
        </w:tc>
        <w:tc>
          <w:tcPr>
            <w:tcW w:w="7595" w:type="dxa"/>
          </w:tcPr>
          <w:p w:rsidR="00782443" w:rsidRPr="00147838" w:rsidRDefault="00AA2876" w:rsidP="00AA2876">
            <w:pPr>
              <w:jc w:val="both"/>
              <w:rPr>
                <w:b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Завершенное к</w:t>
            </w:r>
            <w:r w:rsidR="00040DBD" w:rsidRPr="00CD0556">
              <w:rPr>
                <w:rFonts w:eastAsia="Calibri"/>
                <w:bCs/>
                <w:color w:val="000000"/>
                <w:lang w:eastAsia="en-US"/>
              </w:rPr>
              <w:t>оробочное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/комплексное </w:t>
            </w:r>
            <w:r w:rsidR="00040DBD" w:rsidRPr="00CD0556">
              <w:rPr>
                <w:rFonts w:eastAsia="Calibri"/>
                <w:bCs/>
                <w:color w:val="000000"/>
                <w:lang w:eastAsia="en-US"/>
              </w:rPr>
              <w:t>решение для открытия</w:t>
            </w:r>
            <w:r w:rsidR="00CD0556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513BD9">
              <w:rPr>
                <w:rFonts w:eastAsia="Calibri"/>
                <w:bCs/>
                <w:color w:val="000000"/>
                <w:lang w:eastAsia="en-US"/>
              </w:rPr>
              <w:t xml:space="preserve">частного медицинского центра </w:t>
            </w:r>
            <w:r w:rsidR="00040DBD" w:rsidRPr="00CD0556">
              <w:rPr>
                <w:rFonts w:eastAsia="Calibri"/>
                <w:bCs/>
                <w:color w:val="000000"/>
                <w:lang w:eastAsia="en-US"/>
              </w:rPr>
              <w:t>применительно к разным территориям ХМАО-Югры</w:t>
            </w:r>
            <w:r w:rsidR="00040DBD" w:rsidRPr="0017248D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CD0556">
              <w:rPr>
                <w:rFonts w:eastAsia="Calibri"/>
                <w:bCs/>
                <w:color w:val="000000"/>
                <w:lang w:eastAsia="en-US"/>
              </w:rPr>
              <w:t>в электронном и бумажном виде (2 экземпляра)</w:t>
            </w:r>
            <w:r w:rsidR="00D57EFB">
              <w:rPr>
                <w:rFonts w:eastAsia="Calibri"/>
                <w:bCs/>
                <w:color w:val="000000"/>
                <w:lang w:eastAsia="en-US"/>
              </w:rPr>
              <w:t>, краткая презентация коробочного решения (в электронном виде</w:t>
            </w:r>
            <w:r w:rsidR="0051012B">
              <w:rPr>
                <w:rFonts w:eastAsia="Calibri"/>
                <w:bCs/>
                <w:color w:val="000000"/>
                <w:lang w:eastAsia="en-US"/>
              </w:rPr>
              <w:t xml:space="preserve"> в формате </w:t>
            </w:r>
            <w:r w:rsidR="0051012B">
              <w:rPr>
                <w:rFonts w:eastAsia="Calibri"/>
                <w:bCs/>
                <w:color w:val="000000"/>
                <w:lang w:val="en-US" w:eastAsia="en-US"/>
              </w:rPr>
              <w:t>ppt</w:t>
            </w:r>
            <w:r w:rsidR="00D57EFB">
              <w:rPr>
                <w:rFonts w:eastAsia="Calibri"/>
                <w:bCs/>
                <w:color w:val="000000"/>
                <w:lang w:eastAsia="en-US"/>
              </w:rPr>
              <w:t>)</w:t>
            </w:r>
            <w:r w:rsidR="00CD0556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</w:tc>
      </w:tr>
    </w:tbl>
    <w:p w:rsidR="00A21BE0" w:rsidRDefault="00A21BE0" w:rsidP="00876333">
      <w:pPr>
        <w:pStyle w:val="a4"/>
        <w:ind w:left="0"/>
      </w:pPr>
    </w:p>
    <w:p w:rsidR="0037069A" w:rsidRDefault="0037069A" w:rsidP="00876333">
      <w:pPr>
        <w:pStyle w:val="a4"/>
        <w:ind w:left="0"/>
      </w:pPr>
    </w:p>
    <w:p w:rsidR="00876333" w:rsidRPr="00E35B1C" w:rsidRDefault="00876333" w:rsidP="00876333">
      <w:pPr>
        <w:pStyle w:val="a4"/>
        <w:ind w:left="0"/>
      </w:pPr>
      <w:r w:rsidRPr="00E35B1C">
        <w:t>Заказчик____________________                                          Исполнитель _____________________</w:t>
      </w:r>
    </w:p>
    <w:p w:rsidR="00AC2087" w:rsidRDefault="00AC2087" w:rsidP="003B2E6A">
      <w:pPr>
        <w:pStyle w:val="a4"/>
        <w:ind w:left="284"/>
        <w:jc w:val="both"/>
      </w:pPr>
    </w:p>
    <w:sectPr w:rsidR="00AC2087" w:rsidSect="00E52F35">
      <w:footerReference w:type="default" r:id="rId9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69" w:rsidRDefault="00201A69">
      <w:r>
        <w:separator/>
      </w:r>
    </w:p>
  </w:endnote>
  <w:endnote w:type="continuationSeparator" w:id="0">
    <w:p w:rsidR="00201A69" w:rsidRDefault="0020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7B" w:rsidRDefault="00CD7BAF">
    <w:pPr>
      <w:pStyle w:val="a5"/>
      <w:jc w:val="right"/>
    </w:pPr>
    <w:r>
      <w:fldChar w:fldCharType="begin"/>
    </w:r>
    <w:r w:rsidR="0097047B">
      <w:instrText xml:space="preserve"> PAGE   \* MERGEFORMAT </w:instrText>
    </w:r>
    <w:r>
      <w:fldChar w:fldCharType="separate"/>
    </w:r>
    <w:r w:rsidR="00596D94">
      <w:rPr>
        <w:noProof/>
      </w:rPr>
      <w:t>1</w:t>
    </w:r>
    <w:r>
      <w:fldChar w:fldCharType="end"/>
    </w:r>
  </w:p>
  <w:p w:rsidR="0097047B" w:rsidRDefault="009704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69" w:rsidRDefault="00201A69">
      <w:r>
        <w:separator/>
      </w:r>
    </w:p>
  </w:footnote>
  <w:footnote w:type="continuationSeparator" w:id="0">
    <w:p w:rsidR="00201A69" w:rsidRDefault="0020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7D7203"/>
    <w:multiLevelType w:val="hybridMultilevel"/>
    <w:tmpl w:val="1F64C856"/>
    <w:lvl w:ilvl="0" w:tplc="C68A1176">
      <w:start w:val="2"/>
      <w:numFmt w:val="bullet"/>
      <w:lvlText w:val=""/>
      <w:lvlJc w:val="left"/>
      <w:pPr>
        <w:ind w:left="9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">
    <w:nsid w:val="07AF7ADF"/>
    <w:multiLevelType w:val="hybridMultilevel"/>
    <w:tmpl w:val="28128B48"/>
    <w:lvl w:ilvl="0" w:tplc="B672B4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7D01"/>
    <w:multiLevelType w:val="hybridMultilevel"/>
    <w:tmpl w:val="B846EA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56194A"/>
    <w:multiLevelType w:val="hybridMultilevel"/>
    <w:tmpl w:val="04D0F6FE"/>
    <w:lvl w:ilvl="0" w:tplc="49049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3B4"/>
    <w:multiLevelType w:val="hybridMultilevel"/>
    <w:tmpl w:val="67E0718C"/>
    <w:lvl w:ilvl="0" w:tplc="A07675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D1581D"/>
    <w:multiLevelType w:val="hybridMultilevel"/>
    <w:tmpl w:val="49B0569C"/>
    <w:lvl w:ilvl="0" w:tplc="B672B4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963F2B"/>
    <w:multiLevelType w:val="hybridMultilevel"/>
    <w:tmpl w:val="0E22ABC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C55E30"/>
    <w:multiLevelType w:val="hybridMultilevel"/>
    <w:tmpl w:val="C37E75A0"/>
    <w:lvl w:ilvl="0" w:tplc="C32E647E">
      <w:start w:val="1"/>
      <w:numFmt w:val="decimal"/>
      <w:lvlText w:val="%1."/>
      <w:lvlJc w:val="left"/>
      <w:pPr>
        <w:ind w:left="38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>
    <w:nsid w:val="1DEF242F"/>
    <w:multiLevelType w:val="hybridMultilevel"/>
    <w:tmpl w:val="ED5C7AC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67DE6"/>
    <w:multiLevelType w:val="hybridMultilevel"/>
    <w:tmpl w:val="6D861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0AF"/>
    <w:multiLevelType w:val="multilevel"/>
    <w:tmpl w:val="F8021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2EC02E5"/>
    <w:multiLevelType w:val="multilevel"/>
    <w:tmpl w:val="6560A59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3">
    <w:nsid w:val="27441358"/>
    <w:multiLevelType w:val="hybridMultilevel"/>
    <w:tmpl w:val="7AFA4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46A3E"/>
    <w:multiLevelType w:val="multilevel"/>
    <w:tmpl w:val="834EA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3DA61C4"/>
    <w:multiLevelType w:val="hybridMultilevel"/>
    <w:tmpl w:val="CADE2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123C58"/>
    <w:multiLevelType w:val="hybridMultilevel"/>
    <w:tmpl w:val="6FCA0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FA270B"/>
    <w:multiLevelType w:val="hybridMultilevel"/>
    <w:tmpl w:val="FECA3BC2"/>
    <w:lvl w:ilvl="0" w:tplc="8D12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633D4"/>
    <w:multiLevelType w:val="multilevel"/>
    <w:tmpl w:val="10F282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A4E67EF"/>
    <w:multiLevelType w:val="hybridMultilevel"/>
    <w:tmpl w:val="FCA04AB2"/>
    <w:lvl w:ilvl="0" w:tplc="E76CE0B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0">
    <w:nsid w:val="4AAD25F3"/>
    <w:multiLevelType w:val="hybridMultilevel"/>
    <w:tmpl w:val="204A37CE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3370820"/>
    <w:multiLevelType w:val="multilevel"/>
    <w:tmpl w:val="7AACB2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8BE06ED"/>
    <w:multiLevelType w:val="hybridMultilevel"/>
    <w:tmpl w:val="A4C472AA"/>
    <w:lvl w:ilvl="0" w:tplc="2E9ECC42">
      <w:start w:val="2"/>
      <w:numFmt w:val="bullet"/>
      <w:lvlText w:val=""/>
      <w:lvlJc w:val="left"/>
      <w:pPr>
        <w:ind w:left="130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3">
    <w:nsid w:val="70053B09"/>
    <w:multiLevelType w:val="hybridMultilevel"/>
    <w:tmpl w:val="F8DCC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A277F"/>
    <w:multiLevelType w:val="multilevel"/>
    <w:tmpl w:val="CE70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5">
    <w:nsid w:val="78B8796F"/>
    <w:multiLevelType w:val="hybridMultilevel"/>
    <w:tmpl w:val="D272D9A4"/>
    <w:lvl w:ilvl="0" w:tplc="EE74956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6534E4"/>
    <w:multiLevelType w:val="multilevel"/>
    <w:tmpl w:val="8B50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15"/>
  </w:num>
  <w:num w:numId="5">
    <w:abstractNumId w:val="13"/>
  </w:num>
  <w:num w:numId="6">
    <w:abstractNumId w:val="20"/>
  </w:num>
  <w:num w:numId="7">
    <w:abstractNumId w:val="7"/>
  </w:num>
  <w:num w:numId="8">
    <w:abstractNumId w:val="3"/>
  </w:num>
  <w:num w:numId="9">
    <w:abstractNumId w:val="16"/>
  </w:num>
  <w:num w:numId="10">
    <w:abstractNumId w:val="17"/>
  </w:num>
  <w:num w:numId="11">
    <w:abstractNumId w:val="0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9"/>
  </w:num>
  <w:num w:numId="18">
    <w:abstractNumId w:val="25"/>
  </w:num>
  <w:num w:numId="19">
    <w:abstractNumId w:val="1"/>
  </w:num>
  <w:num w:numId="20">
    <w:abstractNumId w:val="22"/>
  </w:num>
  <w:num w:numId="21">
    <w:abstractNumId w:val="14"/>
  </w:num>
  <w:num w:numId="22">
    <w:abstractNumId w:val="6"/>
  </w:num>
  <w:num w:numId="23">
    <w:abstractNumId w:val="2"/>
  </w:num>
  <w:num w:numId="24">
    <w:abstractNumId w:val="5"/>
  </w:num>
  <w:num w:numId="25">
    <w:abstractNumId w:val="26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E2"/>
    <w:rsid w:val="00017354"/>
    <w:rsid w:val="0002162B"/>
    <w:rsid w:val="00023A90"/>
    <w:rsid w:val="000250B9"/>
    <w:rsid w:val="000312B5"/>
    <w:rsid w:val="00033AD4"/>
    <w:rsid w:val="00033DD2"/>
    <w:rsid w:val="00034E56"/>
    <w:rsid w:val="00040DBD"/>
    <w:rsid w:val="00042D30"/>
    <w:rsid w:val="00044C47"/>
    <w:rsid w:val="0005036A"/>
    <w:rsid w:val="00050F72"/>
    <w:rsid w:val="00053A75"/>
    <w:rsid w:val="0005639B"/>
    <w:rsid w:val="00057F8B"/>
    <w:rsid w:val="00065C77"/>
    <w:rsid w:val="00070104"/>
    <w:rsid w:val="000846DE"/>
    <w:rsid w:val="00084F56"/>
    <w:rsid w:val="000861B3"/>
    <w:rsid w:val="0009627C"/>
    <w:rsid w:val="000A5625"/>
    <w:rsid w:val="000A7EBD"/>
    <w:rsid w:val="000B3C13"/>
    <w:rsid w:val="000B6019"/>
    <w:rsid w:val="000C0391"/>
    <w:rsid w:val="000C60E2"/>
    <w:rsid w:val="000D5DEA"/>
    <w:rsid w:val="000D6118"/>
    <w:rsid w:val="000F08B5"/>
    <w:rsid w:val="000F42E8"/>
    <w:rsid w:val="000F44C0"/>
    <w:rsid w:val="0011387A"/>
    <w:rsid w:val="00114581"/>
    <w:rsid w:val="00123934"/>
    <w:rsid w:val="00127FE6"/>
    <w:rsid w:val="00140A75"/>
    <w:rsid w:val="0014220A"/>
    <w:rsid w:val="001453A1"/>
    <w:rsid w:val="0014736E"/>
    <w:rsid w:val="00147838"/>
    <w:rsid w:val="001550F1"/>
    <w:rsid w:val="001564D7"/>
    <w:rsid w:val="00167B21"/>
    <w:rsid w:val="0017248D"/>
    <w:rsid w:val="00181202"/>
    <w:rsid w:val="0018474F"/>
    <w:rsid w:val="001903D3"/>
    <w:rsid w:val="00191A9A"/>
    <w:rsid w:val="001969A9"/>
    <w:rsid w:val="001A3A2B"/>
    <w:rsid w:val="001A438B"/>
    <w:rsid w:val="001A5B8B"/>
    <w:rsid w:val="001A5CDD"/>
    <w:rsid w:val="001A6B83"/>
    <w:rsid w:val="001B2A65"/>
    <w:rsid w:val="001B5797"/>
    <w:rsid w:val="001B6219"/>
    <w:rsid w:val="001C068E"/>
    <w:rsid w:val="001C0868"/>
    <w:rsid w:val="001C1A3F"/>
    <w:rsid w:val="001C7533"/>
    <w:rsid w:val="001D1E4E"/>
    <w:rsid w:val="001D7361"/>
    <w:rsid w:val="001E29C0"/>
    <w:rsid w:val="001F4D37"/>
    <w:rsid w:val="00201A69"/>
    <w:rsid w:val="002032C1"/>
    <w:rsid w:val="002054C2"/>
    <w:rsid w:val="00211736"/>
    <w:rsid w:val="00213512"/>
    <w:rsid w:val="002277A8"/>
    <w:rsid w:val="002308D4"/>
    <w:rsid w:val="00231239"/>
    <w:rsid w:val="00231EF9"/>
    <w:rsid w:val="002332B3"/>
    <w:rsid w:val="00233408"/>
    <w:rsid w:val="002352D5"/>
    <w:rsid w:val="0024218D"/>
    <w:rsid w:val="002431EE"/>
    <w:rsid w:val="002515DC"/>
    <w:rsid w:val="00252C35"/>
    <w:rsid w:val="0026246F"/>
    <w:rsid w:val="00265756"/>
    <w:rsid w:val="00266554"/>
    <w:rsid w:val="00273BCC"/>
    <w:rsid w:val="0029085B"/>
    <w:rsid w:val="002938A7"/>
    <w:rsid w:val="0029622C"/>
    <w:rsid w:val="00297517"/>
    <w:rsid w:val="002A04E0"/>
    <w:rsid w:val="002A2142"/>
    <w:rsid w:val="002A2B1B"/>
    <w:rsid w:val="002A6A10"/>
    <w:rsid w:val="002B70BD"/>
    <w:rsid w:val="002C2684"/>
    <w:rsid w:val="002D4B1A"/>
    <w:rsid w:val="002E084E"/>
    <w:rsid w:val="002F009D"/>
    <w:rsid w:val="002F2306"/>
    <w:rsid w:val="002F584A"/>
    <w:rsid w:val="002F63CC"/>
    <w:rsid w:val="002F64A9"/>
    <w:rsid w:val="00300B48"/>
    <w:rsid w:val="00301DD2"/>
    <w:rsid w:val="00302437"/>
    <w:rsid w:val="00302BCE"/>
    <w:rsid w:val="0030436D"/>
    <w:rsid w:val="00313FCF"/>
    <w:rsid w:val="00316180"/>
    <w:rsid w:val="00320319"/>
    <w:rsid w:val="00327D67"/>
    <w:rsid w:val="00335221"/>
    <w:rsid w:val="003479AE"/>
    <w:rsid w:val="003521C9"/>
    <w:rsid w:val="003570BE"/>
    <w:rsid w:val="00367FDB"/>
    <w:rsid w:val="0037069A"/>
    <w:rsid w:val="003706DD"/>
    <w:rsid w:val="00374C84"/>
    <w:rsid w:val="00376273"/>
    <w:rsid w:val="00377B19"/>
    <w:rsid w:val="00382EF3"/>
    <w:rsid w:val="00383E1E"/>
    <w:rsid w:val="00386630"/>
    <w:rsid w:val="003866F3"/>
    <w:rsid w:val="003B0AD2"/>
    <w:rsid w:val="003B2E6A"/>
    <w:rsid w:val="003B5277"/>
    <w:rsid w:val="003B655F"/>
    <w:rsid w:val="003C68BF"/>
    <w:rsid w:val="003D75FB"/>
    <w:rsid w:val="003E165E"/>
    <w:rsid w:val="003F36CC"/>
    <w:rsid w:val="00407078"/>
    <w:rsid w:val="00407C28"/>
    <w:rsid w:val="00410DFE"/>
    <w:rsid w:val="004266BD"/>
    <w:rsid w:val="00430E05"/>
    <w:rsid w:val="004360BC"/>
    <w:rsid w:val="004657CB"/>
    <w:rsid w:val="004676EC"/>
    <w:rsid w:val="00467BE7"/>
    <w:rsid w:val="00470A94"/>
    <w:rsid w:val="00477F60"/>
    <w:rsid w:val="00490A22"/>
    <w:rsid w:val="0049167E"/>
    <w:rsid w:val="004934C2"/>
    <w:rsid w:val="004A4572"/>
    <w:rsid w:val="004A4EF9"/>
    <w:rsid w:val="004A6317"/>
    <w:rsid w:val="004A6B37"/>
    <w:rsid w:val="004B0582"/>
    <w:rsid w:val="004B6F89"/>
    <w:rsid w:val="004C26A9"/>
    <w:rsid w:val="004E0008"/>
    <w:rsid w:val="004E72FB"/>
    <w:rsid w:val="005029A4"/>
    <w:rsid w:val="00503CF8"/>
    <w:rsid w:val="00504AD1"/>
    <w:rsid w:val="0051012B"/>
    <w:rsid w:val="00513BD9"/>
    <w:rsid w:val="00517279"/>
    <w:rsid w:val="00517DFA"/>
    <w:rsid w:val="005321B4"/>
    <w:rsid w:val="0054286B"/>
    <w:rsid w:val="005452FB"/>
    <w:rsid w:val="00546DC0"/>
    <w:rsid w:val="0055237D"/>
    <w:rsid w:val="00552E0B"/>
    <w:rsid w:val="00553D97"/>
    <w:rsid w:val="00562025"/>
    <w:rsid w:val="00564A20"/>
    <w:rsid w:val="0057200E"/>
    <w:rsid w:val="005754E5"/>
    <w:rsid w:val="005947FB"/>
    <w:rsid w:val="00596C14"/>
    <w:rsid w:val="00596D94"/>
    <w:rsid w:val="005A3CB7"/>
    <w:rsid w:val="005A5443"/>
    <w:rsid w:val="005C033C"/>
    <w:rsid w:val="005C207E"/>
    <w:rsid w:val="005D1949"/>
    <w:rsid w:val="005D4A28"/>
    <w:rsid w:val="005D6B6B"/>
    <w:rsid w:val="005E093D"/>
    <w:rsid w:val="005E3C53"/>
    <w:rsid w:val="005E4087"/>
    <w:rsid w:val="00601D9E"/>
    <w:rsid w:val="00604619"/>
    <w:rsid w:val="0060503D"/>
    <w:rsid w:val="00610A66"/>
    <w:rsid w:val="00622876"/>
    <w:rsid w:val="0062529B"/>
    <w:rsid w:val="00625611"/>
    <w:rsid w:val="006265B5"/>
    <w:rsid w:val="00635C34"/>
    <w:rsid w:val="00643B63"/>
    <w:rsid w:val="0065084B"/>
    <w:rsid w:val="00654652"/>
    <w:rsid w:val="00656719"/>
    <w:rsid w:val="00657CA6"/>
    <w:rsid w:val="006653C4"/>
    <w:rsid w:val="00667AFA"/>
    <w:rsid w:val="00674BD7"/>
    <w:rsid w:val="006759DC"/>
    <w:rsid w:val="00676757"/>
    <w:rsid w:val="00686E0F"/>
    <w:rsid w:val="00690622"/>
    <w:rsid w:val="00693EEB"/>
    <w:rsid w:val="006969BA"/>
    <w:rsid w:val="006A4A40"/>
    <w:rsid w:val="006A4ACC"/>
    <w:rsid w:val="006A68A8"/>
    <w:rsid w:val="006B3F91"/>
    <w:rsid w:val="006B4C71"/>
    <w:rsid w:val="006D4FBA"/>
    <w:rsid w:val="006E24BB"/>
    <w:rsid w:val="006E2691"/>
    <w:rsid w:val="006E4DC1"/>
    <w:rsid w:val="006E541D"/>
    <w:rsid w:val="006E7CEC"/>
    <w:rsid w:val="006F014C"/>
    <w:rsid w:val="00705718"/>
    <w:rsid w:val="0071780B"/>
    <w:rsid w:val="00726E2E"/>
    <w:rsid w:val="00731D3C"/>
    <w:rsid w:val="00732EA6"/>
    <w:rsid w:val="00733B9F"/>
    <w:rsid w:val="00735D98"/>
    <w:rsid w:val="00736A29"/>
    <w:rsid w:val="007375BB"/>
    <w:rsid w:val="007419E2"/>
    <w:rsid w:val="00742623"/>
    <w:rsid w:val="00743C7B"/>
    <w:rsid w:val="00744957"/>
    <w:rsid w:val="00755EB2"/>
    <w:rsid w:val="00766E74"/>
    <w:rsid w:val="0076762D"/>
    <w:rsid w:val="007774F0"/>
    <w:rsid w:val="00781BA4"/>
    <w:rsid w:val="00782443"/>
    <w:rsid w:val="0079326A"/>
    <w:rsid w:val="00794E25"/>
    <w:rsid w:val="007974CE"/>
    <w:rsid w:val="007A0767"/>
    <w:rsid w:val="007A301D"/>
    <w:rsid w:val="007A4D54"/>
    <w:rsid w:val="007A62A1"/>
    <w:rsid w:val="007A6E87"/>
    <w:rsid w:val="007B10A2"/>
    <w:rsid w:val="007B249B"/>
    <w:rsid w:val="007B34D7"/>
    <w:rsid w:val="007C1EAA"/>
    <w:rsid w:val="007C20BD"/>
    <w:rsid w:val="007C27CD"/>
    <w:rsid w:val="007C77A9"/>
    <w:rsid w:val="007D116B"/>
    <w:rsid w:val="007D17B2"/>
    <w:rsid w:val="007E0A9A"/>
    <w:rsid w:val="007F17D7"/>
    <w:rsid w:val="007F3A9D"/>
    <w:rsid w:val="00801438"/>
    <w:rsid w:val="008038D2"/>
    <w:rsid w:val="00807EE5"/>
    <w:rsid w:val="0081108C"/>
    <w:rsid w:val="00820E84"/>
    <w:rsid w:val="00834AEF"/>
    <w:rsid w:val="00836301"/>
    <w:rsid w:val="00837B84"/>
    <w:rsid w:val="00842FCC"/>
    <w:rsid w:val="00851CF5"/>
    <w:rsid w:val="008525B8"/>
    <w:rsid w:val="008564E5"/>
    <w:rsid w:val="00860A23"/>
    <w:rsid w:val="00861386"/>
    <w:rsid w:val="00861D8C"/>
    <w:rsid w:val="008706A0"/>
    <w:rsid w:val="00876333"/>
    <w:rsid w:val="008770DF"/>
    <w:rsid w:val="0087793F"/>
    <w:rsid w:val="00877A97"/>
    <w:rsid w:val="00880AD7"/>
    <w:rsid w:val="00892C3F"/>
    <w:rsid w:val="00894B65"/>
    <w:rsid w:val="00897F4A"/>
    <w:rsid w:val="008A0993"/>
    <w:rsid w:val="008A677C"/>
    <w:rsid w:val="008B121F"/>
    <w:rsid w:val="008B1830"/>
    <w:rsid w:val="008B36AA"/>
    <w:rsid w:val="008B7091"/>
    <w:rsid w:val="008C729B"/>
    <w:rsid w:val="008C74E4"/>
    <w:rsid w:val="008D4E8D"/>
    <w:rsid w:val="008F7A4E"/>
    <w:rsid w:val="00907CAE"/>
    <w:rsid w:val="00910024"/>
    <w:rsid w:val="00913384"/>
    <w:rsid w:val="009238BF"/>
    <w:rsid w:val="00924CEA"/>
    <w:rsid w:val="009267F0"/>
    <w:rsid w:val="0093204D"/>
    <w:rsid w:val="00934361"/>
    <w:rsid w:val="00945127"/>
    <w:rsid w:val="00962238"/>
    <w:rsid w:val="00964D01"/>
    <w:rsid w:val="0097047B"/>
    <w:rsid w:val="0098087B"/>
    <w:rsid w:val="00984B1B"/>
    <w:rsid w:val="0099013E"/>
    <w:rsid w:val="00991FF7"/>
    <w:rsid w:val="00992A14"/>
    <w:rsid w:val="009A5A28"/>
    <w:rsid w:val="009B4F3B"/>
    <w:rsid w:val="009B7DA7"/>
    <w:rsid w:val="009C2DAA"/>
    <w:rsid w:val="009C41AB"/>
    <w:rsid w:val="009C729A"/>
    <w:rsid w:val="009D1F12"/>
    <w:rsid w:val="009D3314"/>
    <w:rsid w:val="009D5014"/>
    <w:rsid w:val="009D5EAA"/>
    <w:rsid w:val="009E7EA0"/>
    <w:rsid w:val="009E7FDE"/>
    <w:rsid w:val="009F7DDA"/>
    <w:rsid w:val="00A01754"/>
    <w:rsid w:val="00A02F93"/>
    <w:rsid w:val="00A1224D"/>
    <w:rsid w:val="00A12EF2"/>
    <w:rsid w:val="00A21624"/>
    <w:rsid w:val="00A21BE0"/>
    <w:rsid w:val="00A239CC"/>
    <w:rsid w:val="00A3443F"/>
    <w:rsid w:val="00A37DE0"/>
    <w:rsid w:val="00A44068"/>
    <w:rsid w:val="00A50E7C"/>
    <w:rsid w:val="00A5318C"/>
    <w:rsid w:val="00A62EBE"/>
    <w:rsid w:val="00A67312"/>
    <w:rsid w:val="00A718E8"/>
    <w:rsid w:val="00A813D9"/>
    <w:rsid w:val="00A910FD"/>
    <w:rsid w:val="00AA072D"/>
    <w:rsid w:val="00AA2876"/>
    <w:rsid w:val="00AA4CBC"/>
    <w:rsid w:val="00AA6396"/>
    <w:rsid w:val="00AB0432"/>
    <w:rsid w:val="00AB2AEE"/>
    <w:rsid w:val="00AB2FD0"/>
    <w:rsid w:val="00AB5E6F"/>
    <w:rsid w:val="00AC2087"/>
    <w:rsid w:val="00AC3923"/>
    <w:rsid w:val="00AC7104"/>
    <w:rsid w:val="00AD4FB7"/>
    <w:rsid w:val="00AE27CF"/>
    <w:rsid w:val="00AE5314"/>
    <w:rsid w:val="00AE791A"/>
    <w:rsid w:val="00AF4D1B"/>
    <w:rsid w:val="00B11793"/>
    <w:rsid w:val="00B11E76"/>
    <w:rsid w:val="00B120E9"/>
    <w:rsid w:val="00B34C7C"/>
    <w:rsid w:val="00B41082"/>
    <w:rsid w:val="00B418F4"/>
    <w:rsid w:val="00B46902"/>
    <w:rsid w:val="00B619AF"/>
    <w:rsid w:val="00B655F1"/>
    <w:rsid w:val="00B72278"/>
    <w:rsid w:val="00B7327E"/>
    <w:rsid w:val="00B81998"/>
    <w:rsid w:val="00B81B07"/>
    <w:rsid w:val="00B83444"/>
    <w:rsid w:val="00B8418C"/>
    <w:rsid w:val="00B90AC7"/>
    <w:rsid w:val="00B90CD8"/>
    <w:rsid w:val="00B92D3C"/>
    <w:rsid w:val="00B937E2"/>
    <w:rsid w:val="00B9468E"/>
    <w:rsid w:val="00BA35A2"/>
    <w:rsid w:val="00BB23F3"/>
    <w:rsid w:val="00BB4C03"/>
    <w:rsid w:val="00BB628C"/>
    <w:rsid w:val="00BC1301"/>
    <w:rsid w:val="00BD1037"/>
    <w:rsid w:val="00BD1155"/>
    <w:rsid w:val="00BD5960"/>
    <w:rsid w:val="00BE5CB6"/>
    <w:rsid w:val="00BF1856"/>
    <w:rsid w:val="00BF6E85"/>
    <w:rsid w:val="00C00323"/>
    <w:rsid w:val="00C06D37"/>
    <w:rsid w:val="00C11669"/>
    <w:rsid w:val="00C16E1B"/>
    <w:rsid w:val="00C208AA"/>
    <w:rsid w:val="00C2728B"/>
    <w:rsid w:val="00C33774"/>
    <w:rsid w:val="00C54681"/>
    <w:rsid w:val="00C74F5F"/>
    <w:rsid w:val="00C77175"/>
    <w:rsid w:val="00C77905"/>
    <w:rsid w:val="00C851AE"/>
    <w:rsid w:val="00C85D3A"/>
    <w:rsid w:val="00C860E3"/>
    <w:rsid w:val="00C9152E"/>
    <w:rsid w:val="00CA220D"/>
    <w:rsid w:val="00CA2B56"/>
    <w:rsid w:val="00CB4111"/>
    <w:rsid w:val="00CC1B8B"/>
    <w:rsid w:val="00CC36E3"/>
    <w:rsid w:val="00CD0556"/>
    <w:rsid w:val="00CD22AD"/>
    <w:rsid w:val="00CD7BAF"/>
    <w:rsid w:val="00CE2A25"/>
    <w:rsid w:val="00D039F4"/>
    <w:rsid w:val="00D0571B"/>
    <w:rsid w:val="00D13C79"/>
    <w:rsid w:val="00D16368"/>
    <w:rsid w:val="00D20A6C"/>
    <w:rsid w:val="00D23F05"/>
    <w:rsid w:val="00D345A2"/>
    <w:rsid w:val="00D52E3E"/>
    <w:rsid w:val="00D57EFB"/>
    <w:rsid w:val="00D60164"/>
    <w:rsid w:val="00D6676A"/>
    <w:rsid w:val="00D73CCC"/>
    <w:rsid w:val="00D87CF4"/>
    <w:rsid w:val="00D9500D"/>
    <w:rsid w:val="00DA7391"/>
    <w:rsid w:val="00DA77B1"/>
    <w:rsid w:val="00DC5E10"/>
    <w:rsid w:val="00DC7098"/>
    <w:rsid w:val="00DE0D5E"/>
    <w:rsid w:val="00DE60BA"/>
    <w:rsid w:val="00E05D06"/>
    <w:rsid w:val="00E06624"/>
    <w:rsid w:val="00E11B97"/>
    <w:rsid w:val="00E24CAE"/>
    <w:rsid w:val="00E3023B"/>
    <w:rsid w:val="00E30AD9"/>
    <w:rsid w:val="00E34753"/>
    <w:rsid w:val="00E35B1C"/>
    <w:rsid w:val="00E455C8"/>
    <w:rsid w:val="00E457DD"/>
    <w:rsid w:val="00E462CB"/>
    <w:rsid w:val="00E474CA"/>
    <w:rsid w:val="00E50802"/>
    <w:rsid w:val="00E52F35"/>
    <w:rsid w:val="00E571E3"/>
    <w:rsid w:val="00E57DF1"/>
    <w:rsid w:val="00E62C1A"/>
    <w:rsid w:val="00E62FCA"/>
    <w:rsid w:val="00E72277"/>
    <w:rsid w:val="00E74579"/>
    <w:rsid w:val="00E76197"/>
    <w:rsid w:val="00E91D93"/>
    <w:rsid w:val="00E966EA"/>
    <w:rsid w:val="00E96BD9"/>
    <w:rsid w:val="00EA30C7"/>
    <w:rsid w:val="00EA59A3"/>
    <w:rsid w:val="00EB5878"/>
    <w:rsid w:val="00EB6014"/>
    <w:rsid w:val="00EB6E4C"/>
    <w:rsid w:val="00EC4A49"/>
    <w:rsid w:val="00EC62BA"/>
    <w:rsid w:val="00ED2E5D"/>
    <w:rsid w:val="00EE0F1B"/>
    <w:rsid w:val="00EE76CA"/>
    <w:rsid w:val="00EF398B"/>
    <w:rsid w:val="00F02F36"/>
    <w:rsid w:val="00F0544A"/>
    <w:rsid w:val="00F0752A"/>
    <w:rsid w:val="00F11066"/>
    <w:rsid w:val="00F12E49"/>
    <w:rsid w:val="00F25F80"/>
    <w:rsid w:val="00F35F2C"/>
    <w:rsid w:val="00F36966"/>
    <w:rsid w:val="00F408BB"/>
    <w:rsid w:val="00F6021F"/>
    <w:rsid w:val="00F6632C"/>
    <w:rsid w:val="00F73CA5"/>
    <w:rsid w:val="00F74821"/>
    <w:rsid w:val="00F869BE"/>
    <w:rsid w:val="00F86E0B"/>
    <w:rsid w:val="00F90860"/>
    <w:rsid w:val="00F93E0A"/>
    <w:rsid w:val="00F9607D"/>
    <w:rsid w:val="00F97279"/>
    <w:rsid w:val="00FB222C"/>
    <w:rsid w:val="00FB39B9"/>
    <w:rsid w:val="00FB514A"/>
    <w:rsid w:val="00FC11EA"/>
    <w:rsid w:val="00FD1846"/>
    <w:rsid w:val="00FD75F3"/>
    <w:rsid w:val="00FE4562"/>
    <w:rsid w:val="00FE65B8"/>
    <w:rsid w:val="00FE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C60E2"/>
    <w:pPr>
      <w:ind w:left="720"/>
      <w:contextualSpacing/>
    </w:pPr>
  </w:style>
  <w:style w:type="paragraph" w:styleId="a5">
    <w:name w:val="footer"/>
    <w:basedOn w:val="a0"/>
    <w:link w:val="a6"/>
    <w:uiPriority w:val="99"/>
    <w:unhideWhenUsed/>
    <w:rsid w:val="000C6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0C60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601D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01D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rsid w:val="00AB2AEE"/>
    <w:rPr>
      <w:b/>
      <w:bCs/>
      <w:color w:val="008000"/>
      <w:sz w:val="20"/>
      <w:szCs w:val="20"/>
      <w:u w:val="single"/>
    </w:rPr>
  </w:style>
  <w:style w:type="paragraph" w:styleId="a">
    <w:name w:val="List Number"/>
    <w:basedOn w:val="a0"/>
    <w:rsid w:val="00AB2AEE"/>
    <w:pPr>
      <w:numPr>
        <w:numId w:val="11"/>
      </w:numPr>
      <w:spacing w:after="60"/>
      <w:jc w:val="both"/>
    </w:pPr>
    <w:rPr>
      <w:szCs w:val="20"/>
    </w:rPr>
  </w:style>
  <w:style w:type="paragraph" w:styleId="aa">
    <w:name w:val="Normal (Web)"/>
    <w:basedOn w:val="a0"/>
    <w:uiPriority w:val="99"/>
    <w:unhideWhenUsed/>
    <w:rsid w:val="00FB514A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0B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5947F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947F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94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47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947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984B1B"/>
    <w:rPr>
      <w:color w:val="0000FF"/>
      <w:u w:val="single"/>
    </w:rPr>
  </w:style>
  <w:style w:type="paragraph" w:customStyle="1" w:styleId="ConsPlusNormal">
    <w:name w:val="ConsPlusNormal"/>
    <w:rsid w:val="007B2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BD10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BD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5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C60E2"/>
    <w:pPr>
      <w:ind w:left="720"/>
      <w:contextualSpacing/>
    </w:pPr>
  </w:style>
  <w:style w:type="paragraph" w:styleId="a5">
    <w:name w:val="footer"/>
    <w:basedOn w:val="a0"/>
    <w:link w:val="a6"/>
    <w:uiPriority w:val="99"/>
    <w:unhideWhenUsed/>
    <w:rsid w:val="000C6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0C60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601D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01D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rsid w:val="00AB2AEE"/>
    <w:rPr>
      <w:b/>
      <w:bCs/>
      <w:color w:val="008000"/>
      <w:sz w:val="20"/>
      <w:szCs w:val="20"/>
      <w:u w:val="single"/>
    </w:rPr>
  </w:style>
  <w:style w:type="paragraph" w:styleId="a">
    <w:name w:val="List Number"/>
    <w:basedOn w:val="a0"/>
    <w:rsid w:val="00AB2AEE"/>
    <w:pPr>
      <w:numPr>
        <w:numId w:val="11"/>
      </w:numPr>
      <w:spacing w:after="60"/>
      <w:jc w:val="both"/>
    </w:pPr>
    <w:rPr>
      <w:szCs w:val="20"/>
    </w:rPr>
  </w:style>
  <w:style w:type="paragraph" w:styleId="aa">
    <w:name w:val="Normal (Web)"/>
    <w:basedOn w:val="a0"/>
    <w:uiPriority w:val="99"/>
    <w:unhideWhenUsed/>
    <w:rsid w:val="00FB514A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0B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5947F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947F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94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47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947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984B1B"/>
    <w:rPr>
      <w:color w:val="0000FF"/>
      <w:u w:val="single"/>
    </w:rPr>
  </w:style>
  <w:style w:type="paragraph" w:customStyle="1" w:styleId="ConsPlusNormal">
    <w:name w:val="ConsPlusNormal"/>
    <w:rsid w:val="007B2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BD10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BD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5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33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730F-13DF-4678-8D3A-1DD62ADE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Первова Екатерина Алексеевна</cp:lastModifiedBy>
  <cp:revision>19</cp:revision>
  <cp:lastPrinted>2020-10-02T12:03:00Z</cp:lastPrinted>
  <dcterms:created xsi:type="dcterms:W3CDTF">2020-06-09T10:17:00Z</dcterms:created>
  <dcterms:modified xsi:type="dcterms:W3CDTF">2020-10-02T12:03:00Z</dcterms:modified>
</cp:coreProperties>
</file>